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Exposición sobre Impuestos Directos e Indirectos en Guatemala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Matemáticas | Cálculo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presentación de los estudiantes sobre los impuestos directos e indirectos en Guatemala, incluyendo el cálculo y explicación. Cada criterio debe ser marcado con "Sí" o "No" según corresponda.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Exposición sobre Impuestos Directos e Indirectos en Guatemala</w:t>
      </w:r>
    </w:p>
    <w:p>
      <w:pPr/>
      <w:r>
        <w:rPr/>
        <w:t xml:space="preserve">Esta lista de verificación evalúa la presentación de los estudiantes sobre los impuestos directos e indirectos en Guatemala, incluyendo el cálculo y explicación. Cada criterio debe ser marcado con "Sí" o "No" según corresponda.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¿Presente?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Define claramente qué son los impuestos directos e indirectos.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específicos de impuestos directos en Guatemala (por ejemplo, ISR).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ejemplos específicos de impuestos indirectos en Guatemala (por ejemplo, IVA).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cálculo correcto de al menos un impuesto directo con datos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 el cálculo correcto de al menos un impuesto indirecto con datos adecuados.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 la importancia y el impacto social de los impuestos en Guatemala.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lenguaje claro y coherente durante la exposición.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fuentes o referencias confiables para la información presentada.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2026-09-26T04:52:04-05:00</dcterms:created>
  <dcterms:modified xsi:type="dcterms:W3CDTF">2026-09-26T04:52:04-05:00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