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Factorización en Ingeniería Civil</w:t>
      </w:r>
    </w:p>
    <w:p/>
    <w:p>
      <w:pPr/>
      <w:r>
        <w:rPr>
          <w:color w:val="666666"/>
          <w:sz w:val="20"/>
          <w:szCs w:val="20"/>
          <w:i w:val="1"/>
          <w:iCs w:val="1"/>
        </w:rPr>
        <w:t xml:space="preserve">Lista de Verificación | Ingeniería | Ingeniería civil | 4 niveles</w:t>
      </w:r>
    </w:p>
    <w:p/>
    <w:p>
      <w:pPr/>
      <w:r>
        <w:rPr>
          <w:color w:val="2b6cb0"/>
          <w:sz w:val="28"/>
          <w:szCs w:val="28"/>
          <w:b w:val="1"/>
          <w:bCs w:val="1"/>
        </w:rPr>
        <w:t xml:space="preserve">Descripción</w:t>
      </w:r>
    </w:p>
    <w:p>
      <w:pPr/>
      <w:r>
        <w:rPr>
          <w:sz w:val="22"/>
          <w:szCs w:val="22"/>
        </w:rPr>
        <w:t xml:space="preserve">Esta lista de verificación está diseñada para evaluar la correcta aplicación de técnicas de factorización en problemas relacionados con Ingeniería Civil. Cada criterio debe ser marcado como "Sí" si está presente y correctamente aplicado, o "No" si no lo está.</w:t>
      </w:r>
    </w:p>
    <w:p/>
    <w:p>
      <w:pPr/>
      <w:r>
        <w:rPr>
          <w:color w:val="2b6cb0"/>
          <w:sz w:val="28"/>
          <w:szCs w:val="28"/>
          <w:b w:val="1"/>
          <w:bCs w:val="1"/>
        </w:rPr>
        <w:t xml:space="preserve">Rúbrica</w:t>
      </w:r>
    </w:p>
    <w:p>
      <w:pPr/>
      <w:r>
        <w:rPr/>
        <w:t xml:space="preserve">Lista de Verificación para Evaluación de Factorización en Ingeniería Civil</w:t>
      </w:r>
    </w:p>
    <w:p>
      <w:pPr/>
      <w:r>
        <w:rPr/>
        <w:t xml:space="preserve">Esta lista de verificación está diseñada para evaluar la correcta aplicación de técnicas de factorización en problemas relacionados con Ingeniería Civil. Cada criterio debe ser marcado como "Sí" si está presente y correctamente aplicado, o "No" si no lo está.</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Presente (Sí / No)</w:t>
            </w:r>
          </w:p>
        </w:tc>
      </w:tr>
      <w:tr>
        <w:trPr/>
        <w:tc>
          <w:tcPr>
            <w:noWrap/>
          </w:tcPr>
          <w:p>
            <w:pPr/>
            <w:r>
              <w:rPr/>
              <w:t xml:space="preserve">1. Identificación correcta del tipo de expresión algebraica a factorizar (cuadrática, polinómica, diferencia de cuadrados, etc.).</w:t>
            </w:r>
          </w:p>
        </w:tc>
        <w:tc>
          <w:tcPr>
            <w:noWrap/>
          </w:tcPr>
          <w:p>
            <w:pPr/>
          </w:p>
        </w:tc>
      </w:tr>
      <w:tr>
        <w:trPr/>
        <w:tc>
          <w:tcPr>
            <w:noWrap/>
          </w:tcPr>
          <w:p>
            <w:pPr/>
            <w:r>
              <w:rPr/>
              <w:t xml:space="preserve">2. Aplicación adecuada de la técnica de factorización seleccionada según el tipo de expresión.</w:t>
            </w:r>
          </w:p>
        </w:tc>
        <w:tc>
          <w:tcPr>
            <w:noWrap/>
          </w:tcPr>
          <w:p>
            <w:pPr/>
          </w:p>
        </w:tc>
      </w:tr>
      <w:tr>
        <w:trPr/>
        <w:tc>
          <w:tcPr>
            <w:noWrap/>
          </w:tcPr>
          <w:p>
            <w:pPr/>
            <w:r>
              <w:rPr/>
              <w:t xml:space="preserve">3. Desarrollo ordenado y claro del proceso de factorización, mostrando todos los pasos intermedios.</w:t>
            </w:r>
          </w:p>
        </w:tc>
        <w:tc>
          <w:tcPr>
            <w:noWrap/>
          </w:tcPr>
          <w:p>
            <w:pPr/>
          </w:p>
        </w:tc>
      </w:tr>
      <w:tr>
        <w:trPr/>
        <w:tc>
          <w:tcPr>
            <w:noWrap/>
          </w:tcPr>
          <w:p>
            <w:pPr/>
            <w:r>
              <w:rPr/>
              <w:t xml:space="preserve">4. Uso correcto del lenguaje matemático y simbología propia de Ingeniería Civil en la factorización.</w:t>
            </w:r>
          </w:p>
        </w:tc>
        <w:tc>
          <w:tcPr>
            <w:noWrap/>
          </w:tcPr>
          <w:p>
            <w:pPr/>
          </w:p>
        </w:tc>
      </w:tr>
      <w:tr>
        <w:trPr/>
        <w:tc>
          <w:tcPr>
            <w:noWrap/>
          </w:tcPr>
          <w:p>
            <w:pPr/>
            <w:r>
              <w:rPr/>
              <w:t xml:space="preserve">5. Verificación final de la factorización mediante expansión o sustitución para comprobar la igualdad.</w:t>
            </w:r>
          </w:p>
        </w:tc>
        <w:tc>
          <w:tcPr>
            <w:noWrap/>
          </w:tcPr>
          <w:p>
            <w:pPr/>
          </w:p>
        </w:tc>
      </w:tr>
      <w:tr>
        <w:trPr/>
        <w:tc>
          <w:tcPr>
            <w:noWrap/>
          </w:tcPr>
          <w:p>
            <w:pPr/>
            <w:r>
              <w:rPr/>
              <w:t xml:space="preserve">6. Aplicación de la factorización para resolver problemas relacionados con estructuras, materiales o cargas en Ingeniería Civil.</w:t>
            </w:r>
          </w:p>
        </w:tc>
        <w:tc>
          <w:tcPr>
            <w:noWrap/>
          </w:tcPr>
          <w:p>
            <w:pPr/>
          </w:p>
        </w:tc>
      </w:tr>
      <w:tr>
        <w:trPr/>
        <w:tc>
          <w:tcPr>
            <w:noWrap/>
          </w:tcPr>
          <w:p>
            <w:pPr/>
            <w:r>
              <w:rPr/>
              <w:t xml:space="preserve">7. Presentación limpia y legible del trabajo, facilitando la comprensión del proceso.</w:t>
            </w:r>
          </w:p>
        </w:tc>
        <w:tc>
          <w:tcPr>
            <w:noWrap/>
          </w:tcPr>
          <w:p>
            <w:pPr/>
          </w:p>
        </w:tc>
      </w:tr>
      <w:tr>
        <w:trPr/>
        <w:tc>
          <w:tcPr>
            <w:noWrap/>
          </w:tcPr>
          <w:p>
            <w:pPr/>
            <w:r>
              <w:rPr/>
              <w:t xml:space="preserve">8. Respeto y cumplimiento de las indicaciones específicas dadas en la tarea o proyecto.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2026-09-25T23:33:10-05:00</dcterms:created>
  <dcterms:modified xsi:type="dcterms:W3CDTF">2026-09-25T23:33:10-05:00</dcterms:modified>
</cp:coreProperties>
</file>

<file path=docProps/custom.xml><?xml version="1.0" encoding="utf-8"?>
<Properties xmlns="http://schemas.openxmlformats.org/officeDocument/2006/custom-properties" xmlns:vt="http://schemas.openxmlformats.org/officeDocument/2006/docPropsVTypes"/>
</file>