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"Telesalud y el Impacto en la Insatisfacción de Consulta Externa en Kinesiología"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 trabajo o proyecto sobre telesalud en kinesiología y su relación con la insatisfacción en consulta externa, considerando además criterios de Diversidad, Equidad e Inclusión (DEI).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"Telesalud y el Impacto en la Insatisfacción de Consulta Externa en Kinesiología"</w:t>
      </w:r>
    </w:p>
    <w:p>
      <w:pPr/>
      <w:r>
        <w:rPr/>
        <w:t xml:space="preserve">Esta rúbrica está diseñada para evaluar de manera detallada los aspectos fundamentales de un trabajo o proyecto sobre telesalud en kinesiología y su relación con la insatisfacción en consulta externa, considerando además criterios de Diversidad, Equidad e Inclusión (DEI).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telesalud en kinesiología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y aplicación de la telesalud en kinesiología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impacto de la telesalud en la insatisfacción de consulta externa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evidencia sólida el impacto, identificando múltiples factores que contribuyen a la insatisfacción.</w:t>
            </w:r>
          </w:p>
        </w:tc>
        <w:tc>
          <w:tcPr>
            <w:noWrap/>
          </w:tcPr>
          <w:p>
            <w:pPr/>
            <w:r>
              <w:rPr/>
              <w:t xml:space="preserve">Analiza el impacto con base en evidencia,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con poca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fuentes confiables y actualización bibliográfica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recientes y confiables,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aunque algunas no son las más actuales o relevantes.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 y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apropiadas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estrategias para mejorar la satisfacción en consulta externa mediante telesalud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realistas y bien fundamentadas que abordan claramente la insatisfacción.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claras, generales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aspectos de DEI en el análisis y propuestas, demostrando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integrarlo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coherente, bien organizado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coherencia en algunas partes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técnica y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específica de kinesiología y telesalud.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los requisitos formales de presentación, formato y citación establecidos.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pequeños errores en formato o citación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formato o citación que dificultan la lectura o evaluación.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mínimos de presentación y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