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de la Bacteriemia Asociada a Catéter Venoso Central de Larga Permanencia en Medicina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detalladamente las competencias de estudiantes de posgrado en el manejo clínico integral de la bacteriemia asociada a catéter venoso central de larga permanencia, abarcando desde la evaluación inicial hasta la comunicación con el paciente y el equipo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de la Bacteriemia Asociada a Catéter Venoso Central de Larga Permanencia en Medicina de Posgrado</w:t>
      </w:r>
    </w:p>
    <w:p>
      <w:pPr/>
      <w:r>
        <w:rPr/>
        <w:t xml:space="preserve">Esta rúbrica está diseñada para evaluar detalladamente las competencias de estudiantes de posgrado en el manejo clínico integral de la bacteriemia asociada a catéter venoso central de larga permanencia, abarcando desde la evaluación inicial hasta la comunicación con el paciente y el equipo de salud.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clínica inicial</w:t>
            </w:r>
            <w:br/>
            <w:r>
              <w:rPr/>
              <w:t xml:space="preserve">Capacidad para realizar una anamnesis y examen físico exhaustivo, identificando signos y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Realiza evaluación completa y detallada, identificando todos los signos clínicos y factores de riesgo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Realiza evaluación adecuada, identificando la mayoría de signos y factores de riesgo importantes.</w:t>
            </w:r>
          </w:p>
        </w:tc>
        <w:tc>
          <w:tcPr>
            <w:noWrap/>
          </w:tcPr>
          <w:p>
            <w:pPr/>
            <w:r>
              <w:rPr/>
              <w:t xml:space="preserve">Realiza evaluación básica con identificación parcial de signos y factores de riesgo relevantes.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 o superficial, omitiendo signos y factores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hemocultivos</w:t>
            </w:r>
            <w:br/>
            <w:r>
              <w:rPr/>
              <w:t xml:space="preserve">Capacidad para analizar resultados microbiológicos y determinar su relevancia clínica.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todos los resultados, diferenciando entre contaminación y bacteriemia real, con fundamento sólido.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resultados, con leves imprecisiones en la diferenciación clínica.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resultados, con confusiones ocasionales entre contaminación y bacteriemia.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resultados o presenta errores significativos en su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</w:t>
            </w:r>
            <w:br/>
            <w:r>
              <w:rPr/>
              <w:t xml:space="preserve">Formulación del diagnóstico basado en datos clínicos y microbiológicos.</w:t>
            </w:r>
          </w:p>
        </w:tc>
        <w:tc>
          <w:tcPr>
            <w:noWrap/>
          </w:tcPr>
          <w:p>
            <w:pPr/>
            <w:r>
              <w:rPr/>
              <w:t xml:space="preserve">Formula diagnóstico certero y completo, integrando toda la información clínica y microbiológica disponible.</w:t>
            </w:r>
          </w:p>
        </w:tc>
        <w:tc>
          <w:tcPr>
            <w:noWrap/>
          </w:tcPr>
          <w:p>
            <w:pPr/>
            <w:r>
              <w:rPr/>
              <w:t xml:space="preserve">Formula diagnóstico correcto con integración adecuada de la información,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Formulación diagnóstica general, con omisiones relevantes o falta de integración adecuada de datos.</w:t>
            </w:r>
          </w:p>
        </w:tc>
        <w:tc>
          <w:tcPr>
            <w:noWrap/>
          </w:tcPr>
          <w:p>
            <w:pPr/>
            <w:r>
              <w:rPr/>
              <w:t xml:space="preserve">Diagnóstico incorrecto o incompleto, sin integración pertinente de la información clínica y microbiológica.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Tratamiento antimicrobiano</w:t>
            </w:r>
            <w:br/>
            <w:r>
              <w:rPr/>
              <w:t xml:space="preserve">Selección y justificación del régimen antimicrobiano adecuado.</w:t>
            </w:r>
          </w:p>
        </w:tc>
        <w:tc>
          <w:tcPr>
            <w:noWrap/>
          </w:tcPr>
          <w:p>
            <w:pPr/>
            <w:r>
              <w:rPr/>
              <w:t xml:space="preserve">Selecciona tratamiento óptimo basado en guías y perfil microbiológico, justificando claramente la elección.</w:t>
            </w:r>
          </w:p>
        </w:tc>
        <w:tc>
          <w:tcPr>
            <w:noWrap/>
          </w:tcPr>
          <w:p>
            <w:pPr/>
            <w:r>
              <w:rPr/>
              <w:t xml:space="preserve">Selecciona tratamiento adecuado con justificación adecuada, aunque con menor precisión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Selecciona tratamiento aceptable pero con justificación limitada o con algunas desviaciones de guías.</w:t>
            </w:r>
          </w:p>
        </w:tc>
        <w:tc>
          <w:tcPr>
            <w:noWrap/>
          </w:tcPr>
          <w:p>
            <w:pPr/>
            <w:r>
              <w:rPr/>
              <w:t xml:space="preserve">Selecciona tratamiento inapropiado o sin justificación clínica fundamentada.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catéter</w:t>
            </w:r>
            <w:br/>
            <w:r>
              <w:rPr/>
              <w:t xml:space="preserve">Decisiones relacionadas con la conservación, cambio o retiro del catéter central.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sobre manejo del catéter basadas en evidencia y situación clínica, explicándolas claramente.</w:t>
            </w:r>
          </w:p>
        </w:tc>
        <w:tc>
          <w:tcPr>
            <w:noWrap/>
          </w:tcPr>
          <w:p>
            <w:pPr/>
            <w:r>
              <w:rPr/>
              <w:t xml:space="preserve">Decisiones adecuadas sobre el catéter con explicación razonable,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Decisiones aceptables pero con falta de fundamentación o confusión en criterios para manejo del catéter.</w:t>
            </w:r>
          </w:p>
        </w:tc>
        <w:tc>
          <w:tcPr>
            <w:noWrap/>
          </w:tcPr>
          <w:p>
            <w:pPr/>
            <w:r>
              <w:rPr/>
              <w:t xml:space="preserve">Decisiones erróneas o ausentes respecto al manejo del catéter, sin justificación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de las decisiones clínicas</w:t>
            </w:r>
            <w:br/>
            <w:r>
              <w:rPr/>
              <w:t xml:space="preserve">Capacidad para sustentar con evidencia las acciones tomadas durante el manejo del caso.</w:t>
            </w:r>
          </w:p>
        </w:tc>
        <w:tc>
          <w:tcPr>
            <w:noWrap/>
          </w:tcPr>
          <w:p>
            <w:pPr/>
            <w:r>
              <w:rPr/>
              <w:t xml:space="preserve">Fundamenta todas las decisiones clínicas con referencias actuales y evidencia científica sólida y pertinente.</w:t>
            </w:r>
          </w:p>
        </w:tc>
        <w:tc>
          <w:tcPr>
            <w:noWrap/>
          </w:tcPr>
          <w:p>
            <w:pPr/>
            <w:r>
              <w:rPr/>
              <w:t xml:space="preserve">Fundamenta la mayoría de decisiones con evidencia adecuada, aunque con referencias menos precisas o incompletas.</w:t>
            </w:r>
          </w:p>
        </w:tc>
        <w:tc>
          <w:tcPr>
            <w:noWrap/>
          </w:tcPr>
          <w:p>
            <w:pPr/>
            <w:r>
              <w:rPr/>
              <w:t xml:space="preserve">Fundamenta algunas decisiones pero con evidencia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fundamenta las decisiones clínicas o lo hace sin base científica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con el paciente y el equipo de salud</w:t>
            </w:r>
            <w:br/>
            <w:r>
              <w:rPr/>
              <w:t xml:space="preserve">Habilidad para transmitir información clara, empática y efectiva.</w:t>
            </w:r>
          </w:p>
        </w:tc>
        <w:tc>
          <w:tcPr>
            <w:noWrap/>
          </w:tcPr>
          <w:p>
            <w:pPr/>
            <w:r>
              <w:rPr/>
              <w:t xml:space="preserve">Comunica de forma clara, completa y empática, facilitando la comprensión y la toma de decisiones compartida.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claridad y respeto, aunque con menor profundidad o empatía en algunos aspectos.</w:t>
            </w:r>
          </w:p>
        </w:tc>
        <w:tc>
          <w:tcPr>
            <w:noWrap/>
          </w:tcPr>
          <w:p>
            <w:pPr/>
            <w:r>
              <w:rPr/>
              <w:t xml:space="preserve">Comunicación básica con el paciente y equipo, con algunas dificultades para transmitir información o empatía.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deficiente, confusa o inapropiada que dificulta el entendimiento y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2026-09-25T23:07:16-05:00</dcterms:created>
  <dcterms:modified xsi:type="dcterms:W3CDTF">2026-09-25T23:07:16-05:00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