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Control de Emociones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explican sus emociones, promoviendo la reflexión personal, la empatía y el respeto a la diversidad, en un marco de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Control de Emociones en Habilidades Socioemocionales</w:t>
      </w:r>
    </w:p>
    <w:p>
      <w:pPr/>
      <w:r>
        <w:rPr/>
        <w:t xml:space="preserve">Esta rúbrica está diseñada para evaluar cómo los estudiantes de secundaria (12-15 años) explican sus emociones, promoviendo la reflexión personal, la empatía y el respeto a la diversidad, en un marco de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Emociones</w:t>
            </w:r>
          </w:p>
        </w:tc>
        <w:tc>
          <w:tcPr>
            <w:noWrap/>
          </w:tcPr>
          <w:p>
            <w:pPr/>
            <w:r>
              <w:rPr/>
              <w:t xml:space="preserve">El estudiante explica sus emociones de manera clara y comprensible, usando un lenguaje apropiado y coherente con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Identificación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emociones y las relaciona con experiencias o situaciones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Emocional</w:t>
            </w:r>
          </w:p>
        </w:tc>
        <w:tc>
          <w:tcPr>
            <w:noWrap/>
          </w:tcPr>
          <w:p>
            <w:pPr/>
            <w:r>
              <w:rPr/>
              <w:t xml:space="preserve">Reflexiona sobre cómo sus emociones afectan su comportamiento y las relaciones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Controlar Emociones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de estrategias eficaces para manejar sus emociones de manera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Reconocimiento Emocional hacia Otros</w:t>
            </w:r>
          </w:p>
        </w:tc>
        <w:tc>
          <w:tcPr>
            <w:noWrap/>
          </w:tcPr>
          <w:p>
            <w:pPr/>
            <w:r>
              <w:rPr/>
              <w:t xml:space="preserve">Muestra capacidad para reconocer y respetar las emociones de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Emocional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expresar emociones, reconociendo la diversidad cultural, social y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equidad al expresar sus emociones, evitando prejuicios y promoviendo un trato justo hacia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relacionadas con el control emocional, mostrando respeto y apertura.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