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Redacción de Cuento de Humor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redacta un cuento de humor de forma creativa, manteniendo coherencia y cohesión, e integrando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Redacción de Cuento de Humor</w:t>
      </w:r>
    </w:p>
    <w:p>
      <w:pPr/>
      <w:r>
        <w:rPr/>
        <w:t xml:space="preserve">Esta lista de verificación evalúa si el estudiante redacta un cuento de humor de forma creativa, manteniendo coherencia y cohesión, e integrando principios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presenta una idea central humorística clara y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historia mantiene coherencia lógica en el desarrollo de los hechos.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utiliza conectores y recursos lingüísticos para asegurar cohesión.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emplea un lenguaje creativo y adecuado para el público adolescente.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incluye personajes diversos que representan diferentes géneros, culturas o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respeta principios de equidad, evitando estereotipos y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promueve la inclusión y muestra respeto hacia todas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extensión del cuento es adecuada y cumple con las indicaciones dadas.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2026-09-25T19:39:36-05:00</dcterms:created>
  <dcterms:modified xsi:type="dcterms:W3CDTF">2026-09-25T19:39:36-05:00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