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Evaluación de la Obra "Conjuros al viento" de Ikaro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Apreciación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apreciación artística de estudiantes de secundaria (12-15 años) respecto a la obra "Conjuros al viento", enfocándose en la comprensión y valoración de la identidad cultural, la espiritualidad y la memoria ancestral de los pueblos amazónicos.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Evaluación de la Obra "Conjuros al viento" de Ikaro Teatro</w:t>
      </w:r>
    </w:p>
    <w:p>
      <w:pPr/>
      <w:r>
        <w:rPr/>
        <w:t xml:space="preserve">Esta rúbrica está diseñada para valorar la apreciación artística de estudiantes de secundaria (12-15 años) respecto a la obra "Conjuros al viento", enfocándose en la comprensión y valoración de la identidad cultural, la espiritualidad y la memoria ancestral de los pueblos amazónicos.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cultural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profunda y clara del mensaje sobre identidad y tradición amazónica transmitido por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Apreciación de la espiritualidad y memoria ancestral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valora adecuadamente los elementos de espiritualidad y memoria ancestral presentados en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elementos artísticos (escenografía, música, vestuario)</w:t>
            </w:r>
          </w:p>
        </w:tc>
        <w:tc>
          <w:tcPr>
            <w:noWrap/>
          </w:tcPr>
          <w:p>
            <w:pPr/>
            <w:r>
              <w:rPr/>
              <w:t xml:space="preserve">El estudiante reconoce e interpreta efectivamente cómo los elementos artísticos contribuyen a la representación cultural y espiritual.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símbolos y metáforas</w:t>
            </w:r>
          </w:p>
        </w:tc>
        <w:tc>
          <w:tcPr>
            <w:noWrap/>
          </w:tcPr>
          <w:p>
            <w:pPr/>
            <w:r>
              <w:rPr/>
              <w:t xml:space="preserve">El estudiante interpreta correctamente los símbolos y metáforas usados en la obra, relacionándolos con la cultura amazónica.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reflexión crítica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en discusiones y reflexiones, expresando opiniones fundamentadas sobre la obra y su contexto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respeta la diversidad cultural representada en la obra, mostrando sensibilidad hacia las tradiciones amazónicas.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personal y emocional con la obra</w:t>
            </w:r>
          </w:p>
        </w:tc>
        <w:tc>
          <w:tcPr>
            <w:noWrap/>
          </w:tcPr>
          <w:p>
            <w:pPr/>
            <w:r>
              <w:rPr/>
              <w:t xml:space="preserve">El estudiante establece una conexión personal y emocional que refleja una apreciación auténtica de la obra y sus temáticas.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aprendizajes</w:t>
            </w:r>
          </w:p>
        </w:tc>
        <w:tc>
          <w:tcPr>
            <w:noWrap/>
          </w:tcPr>
          <w:p>
            <w:pPr/>
            <w:r>
              <w:rPr/>
              <w:t xml:space="preserve">El estudiante comunica claramente los aprendizajes obtenidos sobre la cultura amazónica y la obra artística.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2026-09-25T22:30:19-05:00</dcterms:created>
  <dcterms:modified xsi:type="dcterms:W3CDTF">2026-09-25T22:30:19-05:00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