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Cuentos de Humor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apreciación de cuentos de humor en estudiantes de 12 a 15 años, considerando aspectos literarios, expresivos y de inclusión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Cuentos de Humor en Secundaria</w:t>
      </w:r>
    </w:p>
    <w:p>
      <w:pPr/>
      <w:r>
        <w:rPr/>
        <w:t xml:space="preserve">Esta rúbrica está diseñada para evaluar la comprensión y apreciación de cuentos de humor en estudiantes de 12 a 15 años, considerando aspectos literarios, expresivos y de inclusión cultural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humorístico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elementos humorísticos y su efecto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humorísticos,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los elementos humorísticos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y moraleja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mensaje o moraleja del cuento con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el mensaje o moraleja, pero con interpretación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moraleja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y/o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creativa y coherente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aunque puede ser poco organizada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claras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humorístico y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humorístico y literario variado y apropiado para la lectura del cuento.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inapropiado, repetitivo o muy limitado para el tipo de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opiniones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 y generalmente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en el cuento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elementos culturales diversos presentes en el cuento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con limitada comprensión o valoración.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la diversidad cultural representada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interpretación (DEI)</w:t>
            </w:r>
          </w:p>
        </w:tc>
        <w:tc>
          <w:tcPr>
            <w:noWrap/>
          </w:tcPr>
          <w:p>
            <w:pPr/>
            <w:r>
              <w:rPr/>
              <w:t xml:space="preserve">Se expresa e interpreta el texto considerando perspectivas inclusivas y de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respeta perspectivas diversas, aunque puede presentar interpretaciones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interpretaciones sesgadas o excluyentes que afectan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conexión personal con el cuento</w:t>
            </w:r>
          </w:p>
        </w:tc>
        <w:tc>
          <w:tcPr>
            <w:noWrap/>
          </w:tcPr>
          <w:p>
            <w:pPr/>
            <w:r>
              <w:rPr/>
              <w:t xml:space="preserve">Relaciona el cuento con experiencias propias o sociales de manera original y reflexiva.</w:t>
            </w:r>
          </w:p>
        </w:tc>
        <w:tc>
          <w:tcPr>
            <w:noWrap/>
          </w:tcPr>
          <w:p>
            <w:pPr/>
            <w:r>
              <w:rPr/>
              <w:t xml:space="preserve">Hace conexiones personales o sociales, pero de forma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personales o sociales con 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2026-09-25T19:45:28-05:00</dcterms:created>
  <dcterms:modified xsi:type="dcterms:W3CDTF">2026-09-25T19:45:28-05:00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