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Valor del Trabajo Interdisciplinario en Tecnología Artificial</w:t>
      </w:r>
    </w:p>
    <w:p/>
    <w:p>
      <w:pPr/>
      <w:r>
        <w:rPr>
          <w:color w:val="666666"/>
          <w:sz w:val="20"/>
          <w:szCs w:val="20"/>
          <w:i w:val="1"/>
          <w:iCs w:val="1"/>
        </w:rPr>
        <w:t xml:space="preserve">Rúbrica Analítica | Trabajo colaborativo e inteligencia colectiva | Comprender el valor del trabajo interdisciplinario | 4 niveles</w:t>
      </w:r>
    </w:p>
    <w:p/>
    <w:p>
      <w:pPr/>
      <w:r>
        <w:rPr>
          <w:color w:val="2b6cb0"/>
          <w:sz w:val="28"/>
          <w:szCs w:val="28"/>
          <w:b w:val="1"/>
          <w:bCs w:val="1"/>
        </w:rPr>
        <w:t xml:space="preserve">Descripción</w:t>
      </w:r>
    </w:p>
    <w:p>
      <w:pPr/>
      <w:r>
        <w:rPr>
          <w:sz w:val="22"/>
          <w:szCs w:val="22"/>
        </w:rPr>
        <w:t xml:space="preserve">Esta rúbrica está diseñada para evaluar en adultos en educación para el trabajo su capacidad de analizar los beneficios de la inteligencia artificial en adolescentes, fomentando la comprensión del valor del trabajo interdisciplinario, con un enfoque en Diversidad, Equidad e Inclusión (DEI).</w:t>
      </w:r>
    </w:p>
    <w:p/>
    <w:p>
      <w:pPr/>
      <w:r>
        <w:rPr>
          <w:color w:val="2b6cb0"/>
          <w:sz w:val="28"/>
          <w:szCs w:val="28"/>
          <w:b w:val="1"/>
          <w:bCs w:val="1"/>
        </w:rPr>
        <w:t xml:space="preserve">Rúbrica</w:t>
      </w:r>
    </w:p>
    <w:p>
      <w:pPr/>
      <w:r>
        <w:rPr/>
        <w:t xml:space="preserve">Rúbrica Analítica para Evaluar la Comprensión del Valor del Trabajo Interdisciplinario en Tecnología Artificial</w:t>
      </w:r>
    </w:p>
    <w:p>
      <w:pPr/>
      <w:r>
        <w:rPr/>
        <w:t xml:space="preserve">Esta rúbrica está diseñada para evaluar en adultos en educación para el trabajo su capacidad de analizar los beneficios de la inteligencia artificial en adolescentes, fomentando la comprensión del valor del trabajo interdisciplinario, con un enfoque en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beneficios de la inteligencia artificial en adolescentes</w:t>
            </w:r>
          </w:p>
        </w:tc>
        <w:tc>
          <w:tcPr>
            <w:noWrap/>
          </w:tcPr>
          <w:p>
            <w:pPr/>
            <w:r>
              <w:rPr/>
              <w:t xml:space="preserve">Explica con claridad y profundidad múltiples beneficios específicos, demostrando comprensión sólida y contextualizada.</w:t>
            </w:r>
          </w:p>
        </w:tc>
        <w:tc>
          <w:tcPr>
            <w:noWrap/>
          </w:tcPr>
          <w:p>
            <w:pPr/>
            <w:r>
              <w:rPr/>
              <w:t xml:space="preserve">Describe varios beneficios relevantes con buena comprensión, aunque con menor detalle.</w:t>
            </w:r>
          </w:p>
        </w:tc>
        <w:tc>
          <w:tcPr>
            <w:noWrap/>
          </w:tcPr>
          <w:p>
            <w:pPr/>
            <w:r>
              <w:rPr/>
              <w:t xml:space="preserve">Menciona algunos beneficios, pero con explicaciones superficiales o generalizadas.</w:t>
            </w:r>
          </w:p>
        </w:tc>
        <w:tc>
          <w:tcPr>
            <w:noWrap/>
          </w:tcPr>
          <w:p>
            <w:pPr/>
            <w:r>
              <w:rPr/>
              <w:t xml:space="preserve">No identifica ni explica beneficios o presenta ideas confusas.</w:t>
            </w:r>
          </w:p>
        </w:tc>
      </w:tr>
      <w:tr>
        <w:trPr/>
        <w:tc>
          <w:tcPr>
            <w:noWrap/>
          </w:tcPr>
          <w:p>
            <w:pPr/>
            <w:r>
              <w:rPr/>
              <w:t xml:space="preserve">Integración del trabajo interdisciplinario en el análisis</w:t>
            </w:r>
          </w:p>
        </w:tc>
        <w:tc>
          <w:tcPr>
            <w:noWrap/>
          </w:tcPr>
          <w:p>
            <w:pPr/>
            <w:r>
              <w:rPr/>
              <w:t xml:space="preserve">Incorpora de manera evidente y coherente diversas disciplinas para enriquecer el análisis.</w:t>
            </w:r>
          </w:p>
        </w:tc>
        <w:tc>
          <w:tcPr>
            <w:noWrap/>
          </w:tcPr>
          <w:p>
            <w:pPr/>
            <w:r>
              <w:rPr/>
              <w:t xml:space="preserve">Incluye algunas disciplinas relevantes, aunque con integración limitada.</w:t>
            </w:r>
          </w:p>
        </w:tc>
        <w:tc>
          <w:tcPr>
            <w:noWrap/>
          </w:tcPr>
          <w:p>
            <w:pPr/>
            <w:r>
              <w:rPr/>
              <w:t xml:space="preserve">Reconoce la interdisciplinariedad, pero sin aplicarla efectivamente.</w:t>
            </w:r>
          </w:p>
        </w:tc>
        <w:tc>
          <w:tcPr>
            <w:noWrap/>
          </w:tcPr>
          <w:p>
            <w:pPr/>
            <w:r>
              <w:rPr/>
              <w:t xml:space="preserve">No considera el enfoque interdisciplinario en el análisis.</w:t>
            </w:r>
          </w:p>
        </w:tc>
      </w:tr>
      <w:tr>
        <w:trPr/>
        <w:tc>
          <w:tcPr>
            <w:noWrap/>
          </w:tcPr>
          <w:p>
            <w:pPr/>
            <w:r>
              <w:rPr/>
              <w:t xml:space="preserve">Aplicación de conceptos de Diversidad, Equidad e Inclusión (DEI)</w:t>
            </w:r>
          </w:p>
        </w:tc>
        <w:tc>
          <w:tcPr>
            <w:noWrap/>
          </w:tcPr>
          <w:p>
            <w:pPr/>
            <w:r>
              <w:rPr/>
              <w:t xml:space="preserve">Analiza cómo la IA puede impactar positivamente en DEI, con ejemplos claros y fundamentados.</w:t>
            </w:r>
          </w:p>
        </w:tc>
        <w:tc>
          <w:tcPr>
            <w:noWrap/>
          </w:tcPr>
          <w:p>
            <w:pPr/>
            <w:r>
              <w:rPr/>
              <w:t xml:space="preserve">Menciona aspectos de DEI relacionados con IA, pero con menor profundidad.</w:t>
            </w:r>
          </w:p>
        </w:tc>
        <w:tc>
          <w:tcPr>
            <w:noWrap/>
          </w:tcPr>
          <w:p>
            <w:pPr/>
            <w:r>
              <w:rPr/>
              <w:t xml:space="preserve">Reconoce la importancia de DEI, aunque sin relacionarlo directamente con IA.</w:t>
            </w:r>
          </w:p>
        </w:tc>
        <w:tc>
          <w:tcPr>
            <w:noWrap/>
          </w:tcPr>
          <w:p>
            <w:pPr/>
            <w:r>
              <w:rPr/>
              <w:t xml:space="preserve">Ignora o malinterpreta el papel de DEI en el contexto de la IA.</w:t>
            </w:r>
          </w:p>
        </w:tc>
      </w:tr>
      <w:tr>
        <w:trPr/>
        <w:tc>
          <w:tcPr>
            <w:noWrap/>
          </w:tcPr>
          <w:p>
            <w:pPr/>
            <w:r>
              <w:rPr/>
              <w:t xml:space="preserve">Capacidad crítica para identificar desafíos y limitaciones</w:t>
            </w:r>
          </w:p>
        </w:tc>
        <w:tc>
          <w:tcPr>
            <w:noWrap/>
          </w:tcPr>
          <w:p>
            <w:pPr/>
            <w:r>
              <w:rPr/>
              <w:t xml:space="preserve">Evalúa críticamente los posibles retos y limitaciones de la IA en adolescentes con argumentos sólidos.</w:t>
            </w:r>
          </w:p>
        </w:tc>
        <w:tc>
          <w:tcPr>
            <w:noWrap/>
          </w:tcPr>
          <w:p>
            <w:pPr/>
            <w:r>
              <w:rPr/>
              <w:t xml:space="preserve">Identifica algunos desafíos, aunque con análisis limitado.</w:t>
            </w:r>
          </w:p>
        </w:tc>
        <w:tc>
          <w:tcPr>
            <w:noWrap/>
          </w:tcPr>
          <w:p>
            <w:pPr/>
            <w:r>
              <w:rPr/>
              <w:t xml:space="preserve">Menciona desafíos superficiales o generales sin profundizar.</w:t>
            </w:r>
          </w:p>
        </w:tc>
        <w:tc>
          <w:tcPr>
            <w:noWrap/>
          </w:tcPr>
          <w:p>
            <w:pPr/>
            <w:r>
              <w:rPr/>
              <w:t xml:space="preserve">No reconoce desafíos ni limitaciones o presenta ideas erróneas.</w:t>
            </w:r>
          </w:p>
        </w:tc>
      </w:tr>
      <w:tr>
        <w:trPr/>
        <w:tc>
          <w:tcPr>
            <w:noWrap/>
          </w:tcPr>
          <w:p>
            <w:pPr/>
            <w:r>
              <w:rPr/>
              <w:t xml:space="preserve">Claridad y coherencia en la comunicación escrita</w:t>
            </w:r>
          </w:p>
        </w:tc>
        <w:tc>
          <w:tcPr>
            <w:noWrap/>
          </w:tcPr>
          <w:p>
            <w:pPr/>
            <w:r>
              <w:rPr/>
              <w:t xml:space="preserve">Presenta ideas organizadas, claras y coherentes, facilitando la comprensión completa.</w:t>
            </w:r>
          </w:p>
        </w:tc>
        <w:tc>
          <w:tcPr>
            <w:noWrap/>
          </w:tcPr>
          <w:p>
            <w:pPr/>
            <w:r>
              <w:rPr/>
              <w:t xml:space="preserve">Comunica con claridad, aunque con algunos lapsos de organización o coherencia.</w:t>
            </w:r>
          </w:p>
        </w:tc>
        <w:tc>
          <w:tcPr>
            <w:noWrap/>
          </w:tcPr>
          <w:p>
            <w:pPr/>
            <w:r>
              <w:rPr/>
              <w:t xml:space="preserve">Expresa ideas con cierta dificultad, afectando la comprensión parcial.</w:t>
            </w:r>
          </w:p>
        </w:tc>
        <w:tc>
          <w:tcPr>
            <w:noWrap/>
          </w:tcPr>
          <w:p>
            <w:pPr/>
            <w:r>
              <w:rPr/>
              <w:t xml:space="preserve">La comunicación es confusa, desorganizada o incomprensible.</w:t>
            </w:r>
          </w:p>
        </w:tc>
      </w:tr>
      <w:tr>
        <w:trPr/>
        <w:tc>
          <w:tcPr>
            <w:noWrap/>
          </w:tcPr>
          <w:p>
            <w:pPr/>
            <w:r>
              <w:rPr/>
              <w:t xml:space="preserve">Uso adecuado de ejemplos y evidencias</w:t>
            </w:r>
          </w:p>
        </w:tc>
        <w:tc>
          <w:tcPr>
            <w:noWrap/>
          </w:tcPr>
          <w:p>
            <w:pPr/>
            <w:r>
              <w:rPr/>
              <w:t xml:space="preserve">Utiliza ejemplos precisos y relevantes que apoyan eficazmente el análisis.</w:t>
            </w:r>
          </w:p>
        </w:tc>
        <w:tc>
          <w:tcPr>
            <w:noWrap/>
          </w:tcPr>
          <w:p>
            <w:pPr/>
            <w:r>
              <w:rPr/>
              <w:t xml:space="preserve">Incluye ejemplos pertinentes, aunque con menor precisión o relevancia.</w:t>
            </w:r>
          </w:p>
        </w:tc>
        <w:tc>
          <w:tcPr>
            <w:noWrap/>
          </w:tcPr>
          <w:p>
            <w:pPr/>
            <w:r>
              <w:rPr/>
              <w:t xml:space="preserve">Presenta ejemplos limitados o poco claros que apenas apoyan el análisis.</w:t>
            </w:r>
          </w:p>
        </w:tc>
        <w:tc>
          <w:tcPr>
            <w:noWrap/>
          </w:tcPr>
          <w:p>
            <w:pPr/>
            <w:r>
              <w:rPr/>
              <w:t xml:space="preserve">No utiliza ejemplos o los que presenta son irrelevantes o incorrectos.</w:t>
            </w:r>
          </w:p>
        </w:tc>
      </w:tr>
      <w:tr>
        <w:trPr/>
        <w:tc>
          <w:tcPr>
            <w:noWrap/>
          </w:tcPr>
          <w:p>
            <w:pPr/>
            <w:r>
              <w:rPr/>
              <w:t xml:space="preserve">Participación en el trabajo colaborativo interdisciplinario</w:t>
            </w:r>
          </w:p>
        </w:tc>
        <w:tc>
          <w:tcPr>
            <w:noWrap/>
          </w:tcPr>
          <w:p>
            <w:pPr/>
            <w:r>
              <w:rPr/>
              <w:t xml:space="preserve">Contribuye activamente y fomenta la colaboración efectiva entre disciplinas.</w:t>
            </w:r>
          </w:p>
        </w:tc>
        <w:tc>
          <w:tcPr>
            <w:noWrap/>
          </w:tcPr>
          <w:p>
            <w:pPr/>
            <w:r>
              <w:rPr/>
              <w:t xml:space="preserve">Participa adecuadamente en el trabajo colaborativo, con aportes relevantes.</w:t>
            </w:r>
          </w:p>
        </w:tc>
        <w:tc>
          <w:tcPr>
            <w:noWrap/>
          </w:tcPr>
          <w:p>
            <w:pPr/>
            <w:r>
              <w:rPr/>
              <w:t xml:space="preserve">Colabora de forma limitada o con aportes poco significativos.</w:t>
            </w:r>
          </w:p>
        </w:tc>
        <w:tc>
          <w:tcPr>
            <w:noWrap/>
          </w:tcPr>
          <w:p>
            <w:pPr/>
            <w:r>
              <w:rPr/>
              <w:t xml:space="preserve">No participa o dificulta el trabajo colaborativo.</w:t>
            </w:r>
          </w:p>
        </w:tc>
      </w:tr>
      <w:tr>
        <w:trPr/>
        <w:tc>
          <w:tcPr>
            <w:noWrap/>
          </w:tcPr>
          <w:p>
            <w:pPr/>
            <w:r>
              <w:rPr/>
              <w:t xml:space="preserve">Reflexión sobre el impacto social y ético de la IA</w:t>
            </w:r>
          </w:p>
        </w:tc>
        <w:tc>
          <w:tcPr>
            <w:noWrap/>
          </w:tcPr>
          <w:p>
            <w:pPr/>
            <w:r>
              <w:rPr/>
              <w:t xml:space="preserve">Realiza una reflexión profunda y fundamentada sobre las implicaciones sociales y éticas.</w:t>
            </w:r>
          </w:p>
        </w:tc>
        <w:tc>
          <w:tcPr>
            <w:noWrap/>
          </w:tcPr>
          <w:p>
            <w:pPr/>
            <w:r>
              <w:rPr/>
              <w:t xml:space="preserve">Incluye reflexión adecuada, aunque con menor profundidad o fundamentación.</w:t>
            </w:r>
          </w:p>
        </w:tc>
        <w:tc>
          <w:tcPr>
            <w:noWrap/>
          </w:tcPr>
          <w:p>
            <w:pPr/>
            <w:r>
              <w:rPr/>
              <w:t xml:space="preserve">Reflexiona de forma superficial o incompleta sobre el impacto social y ético.</w:t>
            </w:r>
          </w:p>
        </w:tc>
        <w:tc>
          <w:tcPr>
            <w:noWrap/>
          </w:tcPr>
          <w:p>
            <w:pPr/>
            <w:r>
              <w:rPr/>
              <w:t xml:space="preserve">No reflexiona o presenta una visión limitada o errónea del impacto.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2026-09-26T03:56:37-05:00</dcterms:created>
  <dcterms:modified xsi:type="dcterms:W3CDTF">2026-09-26T03:56:37-05:00</dcterms:modified>
</cp:coreProperties>
</file>

<file path=docProps/custom.xml><?xml version="1.0" encoding="utf-8"?>
<Properties xmlns="http://schemas.openxmlformats.org/officeDocument/2006/custom-properties" xmlns:vt="http://schemas.openxmlformats.org/officeDocument/2006/docPropsVTypes"/>
</file>