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4.1.33 Álgebra: Productos Notables y Factorización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cálculo de productos notables, así como la identificación de factores en expresiones algebraicas, dirigida a estudiantes de secundaria (12-15 años). Cada criterio se evalúa de forma individual para ofrecer un diagnóstico detallado de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4.1.33 Álgebra: Productos Notables y Factorización</w:t>
      </w:r>
    </w:p>
    <w:p>
      <w:pPr/>
      <w:r>
        <w:rPr/>
        <w:t xml:space="preserve">Esta rúbrica está diseñada para evaluar el reconocimiento y cálculo de productos notables, así como la identificación de factores en expresiones algebraicas, dirigida a estudiantes de secundaria (12-15 años). Cada criterio se evalúa de forma individual para ofrecer un diagnóstico detallado de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productos notables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productos notables correctamente y con rapidez.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productos notables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productos notables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productos notables o los confunde con regularidad.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productos notables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sin errores en todos los productos notables.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los cálculos o no los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en expresiones algebraicas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factores relevantes en las expresiones.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o los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factorización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y variadas para factorizar correctamente.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pero con menor variedad o algunos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algebraico</w:t>
            </w:r>
          </w:p>
        </w:tc>
        <w:tc>
          <w:tcPr>
            <w:noWrap/>
          </w:tcPr>
          <w:p>
            <w:pPr/>
            <w:r>
              <w:rPr/>
              <w:t xml:space="preserve">Usa términos algebraicos correctamente y con precisión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algebraicos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algebraicos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algebraicos.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en trabajos grupales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de todos,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demás, aunque no siempre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y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esfuerzo individual considerando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esfuerzo y adapta su aprendizaje usando diversas estrategias.</w:t>
            </w:r>
          </w:p>
        </w:tc>
        <w:tc>
          <w:tcPr>
            <w:noWrap/>
          </w:tcPr>
          <w:p>
            <w:pPr/>
            <w:r>
              <w:rPr/>
              <w:t xml:space="preserve">Demuestra esfuerzo y aplica alguna estrategia para su aprendizaje.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dificultad para adaptar su aprendizaje.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intenta adaptar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2026-09-25T20:11:04-05:00</dcterms:created>
  <dcterms:modified xsi:type="dcterms:W3CDTF">2026-09-25T20:11:04-05:00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