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Operaciones con Números Reales y Aplicaciones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secundaria en la resolución de operaciones con números enteros, racionales e irracionales, el uso de proporcionalidad, porcentajes, razones y tasas, así como la interpretación y resolución de problemas con potencias, raíces y notación científica,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Operaciones con Números Reales y Aplicaciones Matemáticas</w:t>
      </w:r>
    </w:p>
    <w:p>
      <w:pPr/>
      <w:r>
        <w:rPr/>
        <w:t xml:space="preserve">Esta rúbrica está diseñada para evaluar de manera integral el desempeño de estudiantes de secundaria en la resolución de operaciones con números enteros, racionales e irracionales, el uso de proporcionalidad, porcentajes, razones y tasas, así como la interpretación y resolución de problemas con potencias, raíces y notación científica, considerando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con números enteros, racionales e irracionales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correctas aplicando procedimientos y estrategias adecuadas de forma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proporcionalidad, porcentajes, razones y tasas</w:t>
            </w:r>
          </w:p>
        </w:tc>
        <w:tc>
          <w:tcPr>
            <w:noWrap/>
          </w:tcPr>
          <w:p>
            <w:pPr/>
            <w:r>
              <w:rPr/>
              <w:t xml:space="preserve">Aplica conceptos y cálculos relacionados con proporcionalidad y porcentajes para analizar y resolver problemas reales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solución de problemas con potencias, raíces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resuelve problemas que involucran potencias, raíces y notación científica usando procedimientos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selección adecuada de estrategias para abordar diversas operaciones y problemas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 claridad, utilizando notaciones matemáticas correctas y expresiones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matemáticas en contextos reales y cotidianos</w:t>
            </w:r>
          </w:p>
        </w:tc>
        <w:tc>
          <w:tcPr>
            <w:noWrap/>
          </w:tcPr>
          <w:p>
            <w:pPr/>
            <w:r>
              <w:rPr/>
              <w:t xml:space="preserve">Relaciona conceptos matemáticos con situaciones reales, demostrando comprensión del contexto y relevancia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actividades grupales, valorando aportes diversos y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acceso al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garantizar que todos los compañeros tengan la oportunidad de participar y comprender los contenidos.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