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Geometría: Triángulos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comparación de elementos básicos de triángulos, así como el desarrollo de una actitud positiva hacia el trabajo en equipo y la matemática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Geometría: Triángulos y Trabajo en Equipo</w:t>
      </w:r>
    </w:p>
    <w:p>
      <w:pPr/>
      <w:r>
        <w:rPr/>
        <w:t xml:space="preserve">Esta rúbrica está diseñada para evaluar el reconocimiento y comparación de elementos básicos de triángulos, así como el desarrollo de una actitud positiva hacia el trabajo en equipo y la matemática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en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todos los lados en triángulos de tres 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lados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lados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lados en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vértices en triángulos</w:t>
            </w:r>
          </w:p>
        </w:tc>
        <w:tc>
          <w:tcPr>
            <w:noWrap/>
          </w:tcPr>
          <w:p>
            <w:pPr/>
            <w:r>
              <w:rPr/>
              <w:t xml:space="preserve">Señala claramente y correctamente todos los vértices en triángulos.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vértices,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vértices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Reconoce y simboliza correctamente los ángulos en diferentes triángulos usando la simbología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y aplica la simbología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usa la simbología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simboliza correctamente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triángulos según clasificación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Compara y describe con precisión las características y diferencias entre los triángulos según su clasificación.</w:t>
            </w:r>
          </w:p>
        </w:tc>
        <w:tc>
          <w:tcPr>
            <w:noWrap/>
          </w:tcPr>
          <w:p>
            <w:pPr/>
            <w:r>
              <w:rPr/>
              <w:t xml:space="preserve">Compara y describe las diferencias principales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compara las características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básicas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como suma de ángulos y lados en diversas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no aplica correctamente en gráficos.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triángulos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diversas representaciones gráficas de triángulos.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Interpreta algunas representaciones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favorable hacia la matemática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activamente y valora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ocasional en matemáticas.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opiniones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todas las opiniones, asumiendo responsabilidades con gusto.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opiniones, con pocas dificultades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alguna dificultad para respetar opiniones o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opiniones, evita responsabilidades y muestra desinterés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