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los elementos esenciales en las guías de trabajo sobre eventos socioculturales y ceremoniales de pueblos indígenas en Chile y otras culturas, enfocada en las actividades de comprensión lectora sobre trashumancia, veranadas e invernadas.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Guías de Trabajo: Multiculturalidad</w:t>
      </w:r>
    </w:p>
    <w:p>
      <w:pPr/>
      <w:r>
        <w:rPr/>
        <w:t xml:space="preserve">Esta lista de verificación evalúa el cumplimiento de los elementos esenciales en las guías de trabajo sobre eventos socioculturales y ceremoniales de pueblos indígenas en Chile y otras culturas, enfocada en las actividades de comprensión lectora sobre trashumancia, veranadas e invernadas.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del evento sociocultural o ceremonial abordado (trashumancia, veranadas o invernadas).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los elementos significativos del evento con la cultura indígena o la cultura estudiada.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información explícita presentada en la guía.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información implícita relacionada con las tradiciones y costumbres del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específico sobre el evento sociocultural o ceremonial.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respuestas completas y coherentes con el objetivo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diferentes culturas representadas en las guías.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con orden y claridad, facilitando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