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Comprender Mensajes Simples en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y niñas de preescolar para comprender mensajes simples en situaciones de oralidad. Se observa en tiempo real el comportamiento y respuesta de los estudiantes, considerando criterios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Comprender Mensajes Simples en Oralidad (Preescolar 3-5 años)</w:t>
      </w:r>
    </w:p>
    <w:p>
      <w:pPr/>
      <w:r>
        <w:rPr/>
        <w:t xml:space="preserve">Esta rúbrica está diseñada para evaluar la habilidad de los niños y niñas de preescolar para comprender mensajes simples en situaciones de oralidad. Se observa en tiempo real el comportamiento y respuesta de los estudiantes, considerando criterios de diversidad, equidad e inclusión para garantizar una evaluación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el mensaje oral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Presta poca atención, se distrae varias veces.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Presta atención casi todo 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sostenida durante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palabras clave</w:t>
            </w:r>
          </w:p>
        </w:tc>
        <w:tc>
          <w:tcPr>
            <w:noWrap/>
          </w:tcPr>
          <w:p>
            <w:pPr/>
            <w:r>
              <w:rPr/>
              <w:t xml:space="preserve">No identifica palabras clave del mensaje.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clave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clave.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clave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verbal o no verbal adecuada</w:t>
            </w:r>
          </w:p>
        </w:tc>
        <w:tc>
          <w:tcPr>
            <w:noWrap/>
          </w:tcPr>
          <w:p>
            <w:pPr/>
            <w:r>
              <w:rPr/>
              <w:t xml:space="preserve">No responde o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Responde ocasionalmente de forma adecuada.</w:t>
            </w:r>
          </w:p>
        </w:tc>
        <w:tc>
          <w:tcPr>
            <w:noWrap/>
          </w:tcPr>
          <w:p>
            <w:pPr/>
            <w:r>
              <w:rPr/>
              <w:t xml:space="preserve">Responde generalmente de forma adecuada.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 y oportuna.</w:t>
            </w:r>
          </w:p>
        </w:tc>
        <w:tc>
          <w:tcPr>
            <w:noWrap/>
          </w:tcPr>
          <w:p>
            <w:pPr/>
            <w:r>
              <w:rPr/>
              <w:t xml:space="preserve">Responde siempre de forma adecuada, clara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gestos.</w:t>
            </w:r>
          </w:p>
        </w:tc>
        <w:tc>
          <w:tcPr>
            <w:noWrap/>
          </w:tcPr>
          <w:p>
            <w:pPr/>
            <w:r>
              <w:rPr/>
              <w:t xml:space="preserve">Utiliza o responde a gestos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o responde a gestos en algunas ocasiones.</w:t>
            </w:r>
          </w:p>
        </w:tc>
        <w:tc>
          <w:tcPr>
            <w:noWrap/>
          </w:tcPr>
          <w:p>
            <w:pPr/>
            <w:r>
              <w:rPr/>
              <w:t xml:space="preserve">Utiliza o responde a gestos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Utiliza y responde a gestos de forma constante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en contextos diversos (cultural y lingüístico)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contextos diversos.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contextos diversos.</w:t>
            </w:r>
          </w:p>
        </w:tc>
        <w:tc>
          <w:tcPr>
            <w:noWrap/>
          </w:tcPr>
          <w:p>
            <w:pPr/>
            <w:r>
              <w:rPr/>
              <w:t xml:space="preserve">Comprende mensajes en contextos diversos de forma básica.</w:t>
            </w:r>
          </w:p>
        </w:tc>
        <w:tc>
          <w:tcPr>
            <w:noWrap/>
          </w:tcPr>
          <w:p>
            <w:pPr/>
            <w:r>
              <w:rPr/>
              <w:t xml:space="preserve">Comprende bien mensajes en diferentes contextos culturales y lingüísticos.</w:t>
            </w:r>
          </w:p>
        </w:tc>
        <w:tc>
          <w:tcPr>
            <w:noWrap/>
          </w:tcPr>
          <w:p>
            <w:pPr/>
            <w:r>
              <w:rPr/>
              <w:t xml:space="preserve">Comprende mensajes con sensibilidad y adaptación a contextos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el turno de habla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irregular.</w:t>
            </w:r>
          </w:p>
        </w:tc>
        <w:tc>
          <w:tcPr>
            <w:noWrap/>
          </w:tcPr>
          <w:p>
            <w:pPr/>
            <w:r>
              <w:rPr/>
              <w:t xml:space="preserve">Respeta turnos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Respeta turnos y espera su momento para hablar.</w:t>
            </w:r>
          </w:p>
        </w:tc>
        <w:tc>
          <w:tcPr>
            <w:noWrap/>
          </w:tcPr>
          <w:p>
            <w:pPr/>
            <w:r>
              <w:rPr/>
              <w:t xml:space="preserve">Respeta turnos con actitud positiva y alentadora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en interacciones.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constantes hacia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comunicación</w:t>
            </w:r>
          </w:p>
        </w:tc>
        <w:tc>
          <w:tcPr>
            <w:noWrap/>
          </w:tcPr>
          <w:p>
            <w:pPr/>
            <w:r>
              <w:rPr/>
              <w:t xml:space="preserve">No se adapta a diferentes estilos de comunicación.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dificultades a diferentes estilos.</w:t>
            </w:r>
          </w:p>
        </w:tc>
        <w:tc>
          <w:tcPr>
            <w:noWrap/>
          </w:tcPr>
          <w:p>
            <w:pPr/>
            <w:r>
              <w:rPr/>
              <w:t xml:space="preserve">Se adapta de forma básica a diferentes estilos.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diferentes estilos de comunicación.</w:t>
            </w:r>
          </w:p>
        </w:tc>
        <w:tc>
          <w:tcPr>
            <w:noWrap/>
          </w:tcPr>
          <w:p>
            <w:pPr/>
            <w:r>
              <w:rPr/>
              <w:t xml:space="preserve">Se adapta de forma flexible y efectiva a todos los estilos comunicativos.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