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Financieros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de los estados financieros históricos, considerando criterios claros y breves para estudiantes de secundaria (15-17 años). Se incluyen aspectos de Diversidad, Equidad e Inclusión (DEI) para promover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Financieros en Historia</w:t>
      </w:r>
    </w:p>
    <w:p>
      <w:pPr/>
      <w:r>
        <w:rPr/>
        <w:t xml:space="preserve">Esta rúbrica evalúa el análisis y comprensión de los estados financieros históricos, considerando criterios claros y breves para estudiantes de secundaria (15-17 años). Se incluyen aspectos de Diversidad, Equidad e Inclusión (DEI) para promover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financiero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su impacto financiero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y su relación financiera,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incorrecta del contexto histórico y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financieros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estados financieros y extrae conclusiones precisas.</w:t>
            </w:r>
          </w:p>
        </w:tc>
        <w:tc>
          <w:tcPr>
            <w:noWrap/>
          </w:tcPr>
          <w:p>
            <w:pPr/>
            <w:r>
              <w:rPr/>
              <w:t xml:space="preserve">Analiza los datos financieros con algunos errores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extraer conclusiones claras de los datos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correcto</w:t>
            </w:r>
          </w:p>
        </w:tc>
        <w:tc>
          <w:tcPr>
            <w:noWrap/>
          </w:tcPr>
          <w:p>
            <w:pPr/>
            <w:r>
              <w:rPr/>
              <w:t xml:space="preserve">Emplea terminología financiera e histórica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pero con algunas imprecisiones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básico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leves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 históricas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fuentes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históricas y financieras respetando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o con poca relevancia.</w:t>
            </w:r>
          </w:p>
        </w:tc>
        <w:tc>
          <w:tcPr>
            <w:noWrap/>
          </w:tcPr>
          <w:p>
            <w:pPr/>
            <w:r>
              <w:rPr/>
              <w:t xml:space="preserve">No considera diversas perspectivas ni aspectos de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los estados financieros sin sesgos, promoviendo la equidad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con algunos sesgos o limitaciones en equidad.</w:t>
            </w:r>
          </w:p>
        </w:tc>
        <w:tc>
          <w:tcPr>
            <w:noWrap/>
          </w:tcPr>
          <w:p>
            <w:pPr/>
            <w:r>
              <w:rPr/>
              <w:t xml:space="preserve">Demuestra falta de equidad o respeto en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públicos (DEI)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sencilla y accesible para distintos niveles y contextos.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utiliza términos que pueden dificultar la comprensión de algunos.</w:t>
            </w:r>
          </w:p>
        </w:tc>
        <w:tc>
          <w:tcPr>
            <w:noWrap/>
          </w:tcPr>
          <w:p>
            <w:pPr/>
            <w:r>
              <w:rPr/>
              <w:t xml:space="preserve">Utiliza un lenguaje complejo o excluyente que dificulta la comprensión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2026-09-26T02:23:25-05:00</dcterms:created>
  <dcterms:modified xsi:type="dcterms:W3CDTF">2026-09-26T02:23:25-05:00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