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integral del verbo "to be" en inglés, enfocándose en la entonación, gramática y originalidad del estudiante. Está dirigida a estudiantes de educación media (15-17 años) y busca valorar el desempeño global en cada aspecto con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Verbo "To Be" en Inglés</w:t>
      </w:r>
    </w:p>
    <w:p>
      <w:pPr/>
      <w:r>
        <w:rPr/>
        <w:t xml:space="preserve">Esta rúbrica está diseñada para evaluar el uso integral del verbo "to be" en inglés, enfocándose en la entonación, gramática y originalidad del estudiante. Está dirigida a estudiantes de educación media (15-17 años) y busca valorar el desempeño global en cada aspecto con criterios claros y diferenciados.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Entonación clara y natural que facilita la comprensión y refleja confianza.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Entonación generalmente correcta con leves errores que no afectan la comprensión.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Entonación irregular que a veces dificulta la comprensión del mensaje.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Entonación monótona o incorrecta que impide la comprensión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Uso correcto y consistente del verbo "to be" en todas las formas y tiempos requeridos.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Uso mayormente correcto con mínimos errores que no afectan el significado.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Errores frecuentes que generan confusión ocasional en el mensaje.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Uso incorrecto que impide la comprensión o altera significativamente el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Presenta ideas creativas y originales que enriquecen el uso del verbo "to be".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Muestra cierta creatividad con algunas ideas originales.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Presenta ideas básicas con poca variación o innovación.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Reproduce ideas comunes sin aporte personal ni creatividad.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7A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A8A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9D9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2026-09-26T04:55:56-05:00</dcterms:created>
  <dcterms:modified xsi:type="dcterms:W3CDTF">2026-09-26T04:55:56-05:00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