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"Food"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vocabulario básico de alimentos, el uso correcto de estructuras orales simples para expresar preferencias, y la participación activa e interactiva de estudiantes de primaria (6-11 años) en actividades orales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"Food" en Inglés</w:t>
      </w:r>
    </w:p>
    <w:p>
      <w:pPr/>
      <w:r>
        <w:rPr/>
        <w:t xml:space="preserve">Esta rúbrica está diseñada para evaluar el dominio del vocabulario básico de alimentos, el uso correcto de estructuras orales simples para expresar preferencias, y la participación activa e interactiva de estudiantes de primaria (6-11 años) en actividades orales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del vocabulario básico (apple, banana, milk, cheese, bread, carrot)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precisión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presenta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en la mayoría de las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"I like..." para expresar preferencias</w:t>
            </w:r>
          </w:p>
        </w:tc>
        <w:tc>
          <w:tcPr>
            <w:noWrap/>
          </w:tcPr>
          <w:p>
            <w:pPr/>
            <w:r>
              <w:rPr/>
              <w:t xml:space="preserve">Utiliza la estructura "I like..." de forma correcta y natural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"I like..." adecuadamente en la mayoría de las ocasiones con pocos errores.</w:t>
            </w:r>
          </w:p>
        </w:tc>
        <w:tc>
          <w:tcPr>
            <w:noWrap/>
          </w:tcPr>
          <w:p>
            <w:pPr/>
            <w:r>
              <w:rPr/>
              <w:t xml:space="preserve">Usa la estructura "I like..."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estructura "I like...".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"I don't like..." para expresar preferencias negativas</w:t>
            </w:r>
          </w:p>
        </w:tc>
        <w:tc>
          <w:tcPr>
            <w:noWrap/>
          </w:tcPr>
          <w:p>
            <w:pPr/>
            <w:r>
              <w:rPr/>
              <w:t xml:space="preserve">Emplea correctamente "I don't like..." en todas las ocasiones con pronunciación clara.</w:t>
            </w:r>
          </w:p>
        </w:tc>
        <w:tc>
          <w:tcPr>
            <w:noWrap/>
          </w:tcPr>
          <w:p>
            <w:pPr/>
            <w:r>
              <w:rPr/>
              <w:t xml:space="preserve">Emplea la estructura correctamente en la mayoría de las ocasiones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la estructura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estructura "I don't like...".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expresar preferencias</w:t>
            </w:r>
          </w:p>
        </w:tc>
        <w:tc>
          <w:tcPr>
            <w:noWrap/>
          </w:tcPr>
          <w:p>
            <w:pPr/>
            <w:r>
              <w:rPr/>
              <w:t xml:space="preserve">Expresa sus gustos y disgustos de manera fluida y sin pausas prolongadas.</w:t>
            </w:r>
          </w:p>
        </w:tc>
        <w:tc>
          <w:tcPr>
            <w:noWrap/>
          </w:tcPr>
          <w:p>
            <w:pPr/>
            <w:r>
              <w:rPr/>
              <w:t xml:space="preserve">Expresa sus preferencias con fluidez aceptable y pocas pausas.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interrumpen la fluidez al hablar.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 y pausas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interacción con el compañero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haciendo preguntas y respuestas pertinentes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responde a las preguntas del compañero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interacción relevante.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irrelevante y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las respuestas durante la interacción oral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 y coherentes que apoyan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con frases generalmente coherentes, aunque algunas son cortas o incompletas.</w:t>
            </w:r>
          </w:p>
        </w:tc>
        <w:tc>
          <w:tcPr>
            <w:noWrap/>
          </w:tcPr>
          <w:p>
            <w:pPr/>
            <w:r>
              <w:rPr/>
              <w:t xml:space="preserve">Responde con frases incompletas o poco claras,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responde coherentemente o sus respuestas son ininteligibles.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preguntas y expresiones básicas sobre comida</w:t>
            </w:r>
          </w:p>
        </w:tc>
        <w:tc>
          <w:tcPr>
            <w:noWrap/>
          </w:tcPr>
          <w:p>
            <w:pPr/>
            <w:r>
              <w:rPr/>
              <w:t xml:space="preserve">Comprende todas las preguntas y expresiones sin dificultad y responde apropiadamente.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preguntas y responde adecuadamente con mínimas dudas.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las preguntas, con necesidad de repetición o apoyo.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básicas y no responde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en contexto durante la interacción</w:t>
            </w:r>
          </w:p>
        </w:tc>
        <w:tc>
          <w:tcPr>
            <w:noWrap/>
          </w:tcPr>
          <w:p>
            <w:pPr/>
            <w:r>
              <w:rPr/>
              <w:t xml:space="preserve">Utiliza el vocabulario de alimentos correctamente y de forma contextualizada en la conversación.</w:t>
            </w:r>
          </w:p>
        </w:tc>
        <w:tc>
          <w:tcPr>
            <w:noWrap/>
          </w:tcPr>
          <w:p>
            <w:pPr/>
            <w:r>
              <w:rPr/>
              <w:t xml:space="preserve">Utiliza el vocabulario adecuado en la mayoría de las ocasiones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el vocabulario con imprecisiones que afectan el contexto de la conversación.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adecuado o lo usa incorrectamente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2026-09-25T23:30:25-05:00</dcterms:created>
  <dcterms:modified xsi:type="dcterms:W3CDTF">2026-09-25T23:30:25-05:00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