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Tridimensional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tridimensional de la célula en estudiantes de secundaria (12-15 años), considerando la identificación, representación, explicación, elaboración y comunicación relacionadas con los organelos celulares, además de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Tridimensional de la Célula</w:t>
      </w:r>
    </w:p>
    <w:p>
      <w:pPr/>
      <w:r>
        <w:rPr/>
        <w:t xml:space="preserve">Esta rúbrica está diseñada para evaluar la maqueta tridimensional de la célula en estudiantes de secundaria (12-15 años), considerando la identificación, representación, explicación, elaboración y comunicación relacionadas con los organelos celulares, además de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organelos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organelos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principales organelos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organelos, pero presenta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organelo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estructural y ubicación</w:t>
            </w:r>
          </w:p>
        </w:tc>
        <w:tc>
          <w:tcPr>
            <w:noWrap/>
          </w:tcPr>
          <w:p>
            <w:pPr/>
            <w:r>
              <w:rPr/>
              <w:t xml:space="preserve">La maqueta muestra una estructura celular clara y la ubicación de organelos es precisa y adecuada.</w:t>
            </w:r>
          </w:p>
        </w:tc>
        <w:tc>
          <w:tcPr>
            <w:noWrap/>
          </w:tcPr>
          <w:p>
            <w:pPr/>
            <w:r>
              <w:rPr/>
              <w:t xml:space="preserve">La estructura y ubicación de organelos son mayormente correctas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o la ubicación de varios organelos es incorrecta.</w:t>
            </w:r>
          </w:p>
        </w:tc>
        <w:tc>
          <w:tcPr>
            <w:noWrap/>
          </w:tcPr>
          <w:p>
            <w:pPr/>
            <w:r>
              <w:rPr/>
              <w:t xml:space="preserve">La maqueta carece de representación clara o ubicación correcta de organelos.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de organelos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función de todos los principales organelos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organelos con buena claridad.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 de los organelos.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La maqueta está elaborada con gran orden, creatividad y uso muy adecuado de materiales.</w:t>
            </w:r>
          </w:p>
        </w:tc>
        <w:tc>
          <w:tcPr>
            <w:noWrap/>
          </w:tcPr>
          <w:p>
            <w:pPr/>
            <w:r>
              <w:rPr/>
              <w:t xml:space="preserve">La maqueta muestra buen orden y creatividad, con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La maqueta presenta cierto desorden o creatividad limitada y uso básico de materiales.</w:t>
            </w:r>
          </w:p>
        </w:tc>
        <w:tc>
          <w:tcPr>
            <w:noWrap/>
          </w:tcPr>
          <w:p>
            <w:pPr/>
            <w:r>
              <w:rPr/>
              <w:t xml:space="preserve">La maqueta muestra desorden, falta de creatividad y uso inapropiado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correctamente y con confianza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pocos errores y de forma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tema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varias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y respeto cultural</w:t>
            </w:r>
          </w:p>
        </w:tc>
        <w:tc>
          <w:tcPr>
            <w:noWrap/>
          </w:tcPr>
          <w:p>
            <w:pPr/>
            <w:r>
              <w:rPr/>
              <w:t xml:space="preserve">Incluye referencias o ejemplos que reflejan diversidad cultural y respeta diferentes perspectivas en su presentación.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respeto cultural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en su trabajo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equidad</w:t>
            </w:r>
          </w:p>
        </w:tc>
        <w:tc>
          <w:tcPr>
            <w:noWrap/>
          </w:tcPr>
          <w:p>
            <w:pPr/>
            <w:r>
              <w:rPr/>
              <w:t xml:space="preserve">Demuestra trabajo colaborativo equitativo, respetando ideas y contribuciones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Generalmente trabaja en equipo con respeto y equidad,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dificultad para respetar equidad o escuchar a otros.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y equidad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2026-09-26T03:15:24-05:00</dcterms:created>
  <dcterms:modified xsi:type="dcterms:W3CDTF">2026-09-26T03:15:24-05:00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