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Proyecto de Juego Educativo en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funcionalidad de las mecánicas del juego, la claridad de las instrucciones, la calidad de la narrativa, la calidad de los materiales y el nivel de participación de los estudiantes,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Proyecto de Juego Educativo en Licenciatura en Educación Inicial</w:t>
      </w:r>
    </w:p>
    <w:p>
      <w:pPr/>
      <w:r>
        <w:rPr/>
        <w:t xml:space="preserve">Esta lista de verificación permite evaluar la funcionalidad de las mecánicas del juego, la claridad de las instrucciones, la calidad de la narrativa, la calidad de los materiales y el nivel de participación de los estudiantes, incluyendo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 las mecánicas del juego</w:t>
            </w:r>
          </w:p>
        </w:tc>
        <w:tc>
          <w:tcPr>
            <w:noWrap/>
          </w:tcPr>
          <w:p>
            <w:pPr/>
            <w:r>
              <w:rPr/>
              <w:t xml:space="preserve">Las mecánicas del juego funcionan correctamente sin errores y permiten una experiencia fluida.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las instrucciones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claras, comprensibles y fáciles de seguir para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narrativa</w:t>
            </w:r>
          </w:p>
        </w:tc>
        <w:tc>
          <w:tcPr>
            <w:noWrap/>
          </w:tcPr>
          <w:p>
            <w:pPr/>
            <w:r>
              <w:rPr/>
              <w:t xml:space="preserve">La narrativa es coherente, atractiva y adecuada para el nivel de educación inicial.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los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(visuales, auditivos, escritos) son de buena calidad y apoyan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de participación de los estudiantes</w:t>
            </w:r>
          </w:p>
        </w:tc>
        <w:tc>
          <w:tcPr>
            <w:noWrap/>
          </w:tcPr>
          <w:p>
            <w:pPr/>
            <w:r>
              <w:rPr/>
              <w:t xml:space="preserve">El juego fomenta la participación activa y el compromiso de todos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cultural y de género</w:t>
            </w:r>
          </w:p>
        </w:tc>
        <w:tc>
          <w:tcPr>
            <w:noWrap/>
          </w:tcPr>
          <w:p>
            <w:pPr/>
            <w:r>
              <w:rPr/>
              <w:t xml:space="preserve">El contenido del juego refleja y respeta diversas culturas y equidad de género.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para estudiantes con diferentes capacidades</w:t>
            </w:r>
          </w:p>
        </w:tc>
        <w:tc>
          <w:tcPr>
            <w:noWrap/>
          </w:tcPr>
          <w:p>
            <w:pPr/>
            <w:r>
              <w:rPr/>
              <w:t xml:space="preserve">El juego incluye adaptaciones o alternativas para estudiantes con discapacidades o necesidades especiales.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oportunidad de participación</w:t>
            </w:r>
          </w:p>
        </w:tc>
        <w:tc>
          <w:tcPr>
            <w:noWrap/>
          </w:tcPr>
          <w:p>
            <w:pPr/>
            <w:r>
              <w:rPr/>
              <w:t xml:space="preserve">El diseño del juego garantiza que todos los estudiantes tengan igualdad de oportunidades para participar y aprender.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2026-09-26T00:14:00-05:00</dcterms:created>
  <dcterms:modified xsi:type="dcterms:W3CDTF">2026-09-26T00:14:00-05:00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