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 Situaciones Problemáticas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estudiantes universitarios para identificar variables, magnitudes y relaciones en situaciones contextualizadas, interpretar representaciones matemáticas y relacionarlas con el contexto administrativo e ingenieril mediante el reconocimiento de patrones y relaciones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 Situaciones Problemáticas en Matemáticas</w:t>
      </w:r>
    </w:p>
    <w:p>
      <w:pPr/>
      <w:r>
        <w:rPr/>
        <w:t xml:space="preserve">Esta rúbrica evalúa la capacidad de estudiantes universitarios para identificar variables, magnitudes y relaciones en situaciones contextualizadas, interpretar representaciones matemáticas y relacionarlas con el contexto administrativo e ingenieril mediante el reconocimiento de patrones y relaciones funcionales.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variables, magnitudes y relaciones en la situación contextualizada</w:t>
            </w:r>
          </w:p>
        </w:tc>
        <w:tc>
          <w:tcPr>
            <w:noWrap/>
          </w:tcPr>
          <w:p>
            <w:pPr/>
            <w:r>
              <w:rPr/>
              <w:t xml:space="preserve">Identifica todas las variables, magnitudes y relaciones relevantes con precisión y claridad, mostrando comprensión profunda del contexto.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variables, magnitudes y relaciones importantes, con ligeras imprecisiones pero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variables y relaciones, pero omite elementos clave o presenta confusiones moderadas en el contexto.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variable, magnitud o relación, demostrando falta de comprensión del problema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coherente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todas las representaciones gráficas, extrayendo información relevante y relacionándola con el problema.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las representaciones gráficas, con mínimas dificultades para extraer información.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gráficas, con errores o confusiones en algunos puntos clave.</w:t>
            </w:r>
          </w:p>
        </w:tc>
        <w:tc>
          <w:tcPr>
            <w:noWrap/>
          </w:tcPr>
          <w:p>
            <w:pPr/>
            <w:r>
              <w:rPr/>
              <w:t xml:space="preserve">No logra interpretar las representaciones gráficas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coherente de representaciones tabulares</w:t>
            </w:r>
          </w:p>
        </w:tc>
        <w:tc>
          <w:tcPr>
            <w:noWrap/>
          </w:tcPr>
          <w:p>
            <w:pPr/>
            <w:r>
              <w:rPr/>
              <w:t xml:space="preserve">Analiza y utiliza tablas con precisión, identificando patrones y relaciones relevantes para la situación.</w:t>
            </w:r>
          </w:p>
        </w:tc>
        <w:tc>
          <w:tcPr>
            <w:noWrap/>
          </w:tcPr>
          <w:p>
            <w:pPr/>
            <w:r>
              <w:rPr/>
              <w:t xml:space="preserve">Comprende las tablas con algunas imprecisiones, pero en general puede usar la información para el análisis.</w:t>
            </w:r>
          </w:p>
        </w:tc>
        <w:tc>
          <w:tcPr>
            <w:noWrap/>
          </w:tcPr>
          <w:p>
            <w:pPr/>
            <w:r>
              <w:rPr/>
              <w:t xml:space="preserve">Reconoce información básica en tablas, pero con dificultades para identificar patrones o relaciones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la información presentada en tablas.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coherente de representaciones algebraicas</w:t>
            </w:r>
          </w:p>
        </w:tc>
        <w:tc>
          <w:tcPr>
            <w:noWrap/>
          </w:tcPr>
          <w:p>
            <w:pPr/>
            <w:r>
              <w:rPr/>
              <w:t xml:space="preserve">Interpreta expresiones y ecuaciones algebraicas correctamente, relacionándolas con el contexto y variables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expresiones algebraicas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expresiones algebraicas básicas, pero presenta errores en su interpretación o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representaciones algebraicas ni su vínculo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patrones en el contexto matemático</w:t>
            </w:r>
          </w:p>
        </w:tc>
        <w:tc>
          <w:tcPr>
            <w:noWrap/>
          </w:tcPr>
          <w:p>
            <w:pPr/>
            <w:r>
              <w:rPr/>
              <w:t xml:space="preserve">Identifica patrones complejos y relaciones funcionales con claridad, utilizando lenguaje matemático básico apropiadamente.</w:t>
            </w:r>
          </w:p>
        </w:tc>
        <w:tc>
          <w:tcPr>
            <w:noWrap/>
          </w:tcPr>
          <w:p>
            <w:pPr/>
            <w:r>
              <w:rPr/>
              <w:t xml:space="preserve">Reconoce patrones frecuentes y relaciones funcionales, aunque con menor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Detecta patrones simples, pero con dificultades para expresar relaciones funcionales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patrones ni establecer relaciones funcionales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matemático básico para describir relaciones</w:t>
            </w:r>
          </w:p>
        </w:tc>
        <w:tc>
          <w:tcPr>
            <w:noWrap/>
          </w:tcPr>
          <w:p>
            <w:pPr/>
            <w:r>
              <w:rPr/>
              <w:t xml:space="preserve">Emplea el lenguaje matemático básico de forma precisa y coherente para describir las relaciones y patrones.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básico con corrección en la mayoría de los casos, mostrando comprensión general.</w:t>
            </w:r>
          </w:p>
        </w:tc>
        <w:tc>
          <w:tcPr>
            <w:noWrap/>
          </w:tcPr>
          <w:p>
            <w:pPr/>
            <w:r>
              <w:rPr/>
              <w:t xml:space="preserve">Hace uso limitado o impreciso del lenguaje matemático, dificultando la descripción clara de relaciones.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matemático básico, afectando la comunicación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representación matemática y el contexto planteado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las representaciones matemáticas y el contexto real del problema.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las representaciones matemáticas con el contexto,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Establece relaciones superficiales o parciales entre las representaciones y el contexto,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vincular las representaciones matemáticas con el contexto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2026-09-25T20:17:05-05:00</dcterms:created>
  <dcterms:modified xsi:type="dcterms:W3CDTF">2026-09-25T20:17:05-05:00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