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Brand Storytelling en Marca de Producto Regional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Brand Storytelling de una marca de producto regional en Diseño, considerando coherencia con el encargo, estilo visual y creatividad/innovación.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Brand Storytelling en Marca de Producto Regional Diseño</w:t>
      </w:r>
    </w:p>
    <w:p>
      <w:pPr/>
      <w:r>
        <w:rPr/>
        <w:t xml:space="preserve">Esta rúbrica está diseñada para evaluar el Brand Storytelling de una marca de producto regional en Diseño, considerando coherencia con el encargo, estilo visual y creatividad/innovación.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el Enunciado</w:t>
            </w:r>
          </w:p>
        </w:tc>
        <w:tc>
          <w:tcPr>
            <w:noWrap/>
          </w:tcPr>
          <w:p>
            <w:pPr/>
            <w:r>
              <w:rPr/>
              <w:t xml:space="preserve">La propuesta responde completamente y de forma precisa a todas las indicaciones del encargo, evidenciando un entendimiento profundo del producto regional.</w:t>
            </w:r>
          </w:p>
        </w:tc>
        <w:tc>
          <w:tcPr>
            <w:noWrap/>
          </w:tcPr>
          <w:p>
            <w:pPr/>
            <w:r>
              <w:rPr/>
              <w:t xml:space="preserve">La propuesta responde adecuadamente a la mayoría de las indicaciones del encargo,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La propuesta cumple parcialmente con el encargo, pero presenta lagunas o falta claridad en algunos aspectos clave.</w:t>
            </w:r>
          </w:p>
        </w:tc>
        <w:tc>
          <w:tcPr>
            <w:noWrap/>
          </w:tcPr>
          <w:p>
            <w:pPr/>
            <w:r>
              <w:rPr/>
              <w:t xml:space="preserve">La propuesta no responde adecuadamente al enunciado o presenta incoherencias importantes respecto al encargo.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storytelling comunica el mensaje de forma clara, directa y efectiva, facilitando la comprensión del valor y la identidad de la marca.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en algunos momentos puede resultar poco preciso o ambiguo.</w:t>
            </w:r>
          </w:p>
        </w:tc>
        <w:tc>
          <w:tcPr>
            <w:noWrap/>
          </w:tcPr>
          <w:p>
            <w:pPr/>
            <w:r>
              <w:rPr/>
              <w:t xml:space="preserve">El mensaje es entendible pero con confusiones o falta de fluidez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confuso, poco claro o contradictorio, dificultando la comprensión del storytelling.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de manera estratégica y armoniosa que enriquecen el storytelling y apoyan la comunicación de la marca.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 y coherentes, aunque en algunos casos podrían optimizarse para mayor impacto.</w:t>
            </w:r>
          </w:p>
        </w:tc>
        <w:tc>
          <w:tcPr>
            <w:noWrap/>
          </w:tcPr>
          <w:p>
            <w:pPr/>
            <w:r>
              <w:rPr/>
              <w:t xml:space="preserve">Los recursos visuales están presentes pero su uso es limitado o poco relevante para el storytelling.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visuales o su uso es inapropiado y distrae del mensaje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Decisiones de Diseño Gráfico</w:t>
            </w:r>
          </w:p>
        </w:tc>
        <w:tc>
          <w:tcPr>
            <w:noWrap/>
          </w:tcPr>
          <w:p>
            <w:pPr/>
            <w:r>
              <w:rPr/>
              <w:t xml:space="preserve">El diseño gráfico es profesional, equilibrado y coherente con la identidad de la marca, demostrando dominio técnico y estético.</w:t>
            </w:r>
          </w:p>
        </w:tc>
        <w:tc>
          <w:tcPr>
            <w:noWrap/>
          </w:tcPr>
          <w:p>
            <w:pPr/>
            <w:r>
              <w:rPr/>
              <w:t xml:space="preserve">El diseño gráfico es adecuado y cumple con los estándares básicos,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diseño gráfico cumple mínimamente con los requisitos, pero presenta desproporciones o falta de armonía.</w:t>
            </w:r>
          </w:p>
        </w:tc>
        <w:tc>
          <w:tcPr>
            <w:noWrap/>
          </w:tcPr>
          <w:p>
            <w:pPr/>
            <w:r>
              <w:rPr/>
              <w:t xml:space="preserve">El diseño gráfico es pobre, desequilibrado o no se relaciona con la identidad del producto regional.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propuesta destaca por su alta originalidad, presentando ideas innovadoras y un enfoque único que la diferencia claramente.</w:t>
            </w:r>
          </w:p>
        </w:tc>
        <w:tc>
          <w:tcPr>
            <w:noWrap/>
          </w:tcPr>
          <w:p>
            <w:pPr/>
            <w:r>
              <w:rPr/>
              <w:t xml:space="preserve">La propuesta presenta elementos creativos y originales, aunque en general sigue enfoques conocidos.</w:t>
            </w:r>
          </w:p>
        </w:tc>
        <w:tc>
          <w:tcPr>
            <w:noWrap/>
          </w:tcPr>
          <w:p>
            <w:pPr/>
            <w:r>
              <w:rPr/>
              <w:t xml:space="preserve">La propuesta muestra creatividad limitada, con ideas poco novedosas o previsibles.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originalidad y es una copia o repetición de conceptos comunes sin aporte creativo.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Componentes de Singularidad</w:t>
            </w:r>
          </w:p>
        </w:tc>
        <w:tc>
          <w:tcPr>
            <w:noWrap/>
          </w:tcPr>
          <w:p>
            <w:pPr/>
            <w:r>
              <w:rPr/>
              <w:t xml:space="preserve">Incorpora de forma sobresaliente elementos que reflejan la identidad y características únicas del producto regional.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distintivos del producto regional, aunque no siempre están plenamente integrados.</w:t>
            </w:r>
          </w:p>
        </w:tc>
        <w:tc>
          <w:tcPr>
            <w:noWrap/>
          </w:tcPr>
          <w:p>
            <w:pPr/>
            <w:r>
              <w:rPr/>
              <w:t xml:space="preserve">Incorpora pocos elementos singulares o son superficiales en relación con el producto regional.</w:t>
            </w:r>
          </w:p>
        </w:tc>
        <w:tc>
          <w:tcPr>
            <w:noWrap/>
          </w:tcPr>
          <w:p>
            <w:pPr/>
            <w:r>
              <w:rPr/>
              <w:t xml:space="preserve">No integra componentes que reflejen la singularidad del producto regional.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Formalidad</w:t>
            </w:r>
          </w:p>
        </w:tc>
        <w:tc>
          <w:tcPr>
            <w:noWrap/>
          </w:tcPr>
          <w:p>
            <w:pPr/>
            <w:r>
              <w:rPr/>
              <w:t xml:space="preserve">La entrega es impecable en formato, ortografía y presentación, demostrando profesionalismo y cuidado extremo.</w:t>
            </w:r>
          </w:p>
        </w:tc>
        <w:tc>
          <w:tcPr>
            <w:noWrap/>
          </w:tcPr>
          <w:p>
            <w:pPr/>
            <w:r>
              <w:rPr/>
              <w:t xml:space="preserve">La entrega presenta mínimas fallas formales o de presentación,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entrega tiene errores formales o de presentación que distraen o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entrega es descuidada, con errores frecuentes que afectan la calidad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Emocional y Conexión con el Público</w:t>
            </w:r>
          </w:p>
        </w:tc>
        <w:tc>
          <w:tcPr>
            <w:noWrap/>
          </w:tcPr>
          <w:p>
            <w:pPr/>
            <w:r>
              <w:rPr/>
              <w:t xml:space="preserve">El storytelling logra una conexión emocional fuerte y efectiva con el público objetivo, generando interés y empatía.</w:t>
            </w:r>
          </w:p>
        </w:tc>
        <w:tc>
          <w:tcPr>
            <w:noWrap/>
          </w:tcPr>
          <w:p>
            <w:pPr/>
            <w:r>
              <w:rPr/>
              <w:t xml:space="preserve">Genera una conexión emocional adecuada aunque no totalmente profunda o sostenida.</w:t>
            </w:r>
          </w:p>
        </w:tc>
        <w:tc>
          <w:tcPr>
            <w:noWrap/>
          </w:tcPr>
          <w:p>
            <w:pPr/>
            <w:r>
              <w:rPr/>
              <w:t xml:space="preserve">La conexión emocional es débil y poco consistente a lo largo del storytelling.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conexión emocional ni empatía con el público objetivo.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2026-09-25T19:24:52-05:00</dcterms:created>
  <dcterms:modified xsi:type="dcterms:W3CDTF">2026-09-25T19:24:52-05:00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