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Vida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texto reflexivo sobre el proyecto de vida en estudiantes de secundaria (12-15 años). Se valoran aspectos clave como la claridad, profundidad, coherencia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Vida en Educación Religiosa</w:t>
      </w:r>
    </w:p>
    <w:p>
      <w:pPr/>
      <w:r>
        <w:rPr/>
        <w:t xml:space="preserve">Esta rúbrica está diseñada para evaluar un texto reflexivo sobre el proyecto de vida en estudiantes de secundaria (12-15 años). Se valoran aspectos clave como la claridad, profundidad, coherencia y la integración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texto es muy claro y fácil de entender, con ideas expresadas de forma precisa y ordenada.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aunque algunas ideas pueden resultar menos precisas o algo desordenadas.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claras, pero presenta confusión en varios puntos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claridad y organización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reflexión personal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muestra autoconocimiento y análisis crítico sobre el proyecto de vida.</w:t>
            </w:r>
          </w:p>
        </w:tc>
        <w:tc>
          <w:tcPr>
            <w:noWrap/>
          </w:tcPr>
          <w:p>
            <w:pPr/>
            <w:r>
              <w:rPr/>
              <w:t xml:space="preserve">La reflexión muestra un buen nivel de análisis personal,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 ideas poco desarrolladas y análisis limitado.</w:t>
            </w:r>
          </w:p>
        </w:tc>
        <w:tc>
          <w:tcPr>
            <w:noWrap/>
          </w:tcPr>
          <w:p>
            <w:pPr/>
            <w:r>
              <w:rPr/>
              <w:t xml:space="preserve">La reflexión es muy básica o ausente, sin análisis personal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coherencia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la organización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y religiosos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y religiosos de manera significativa y fundamentada en la reflexión.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y religiosos, aunque su integración puede ser superficial o parcial.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y religiosos, pero sin una relación clara con el proyecto de vida.</w:t>
            </w:r>
          </w:p>
        </w:tc>
        <w:tc>
          <w:tcPr>
            <w:noWrap/>
          </w:tcPr>
          <w:p>
            <w:pPr/>
            <w:r>
              <w:rPr/>
              <w:t xml:space="preserve">No incluye o ignora valores éticos y religiosos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creativas que enriquecen la reflexión personal.</w:t>
            </w:r>
          </w:p>
        </w:tc>
        <w:tc>
          <w:tcPr>
            <w:noWrap/>
          </w:tcPr>
          <w:p>
            <w:pPr/>
            <w:r>
              <w:rPr/>
              <w:t xml:space="preserve">Se identifican algunas ideas creativas, aunque en general sigue un enfoque común.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muy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se limita 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explícito hacia diferentes creencias, culturas y formas de vida.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algunas generalizaciones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un respeto claro o con comentarios poco sensibles.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la diversidad cultural o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reflexión</w:t>
            </w:r>
          </w:p>
        </w:tc>
        <w:tc>
          <w:tcPr>
            <w:noWrap/>
          </w:tcPr>
          <w:p>
            <w:pPr/>
            <w:r>
              <w:rPr/>
              <w:t xml:space="preserve">Incluye una visión equitativa que valora la igualdad de oportunidades y derechos para todos.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equidad,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ambigua respecto a la equidad o presenta ideas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en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perspectivas, mostrando apertura y empatía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Presenta alguna inclusión de perspectivas diferentes, aunque no siempre con profundidad.</w:t>
            </w:r>
          </w:p>
        </w:tc>
        <w:tc>
          <w:tcPr>
            <w:noWrap/>
          </w:tcPr>
          <w:p>
            <w:pPr/>
            <w:r>
              <w:rPr/>
              <w:t xml:space="preserve">Muestra poca inclusión de otras perspectivas o las trata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contempla perspectivas distintas a la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2026-09-26T01:13:21-05:00</dcterms:created>
  <dcterms:modified xsi:type="dcterms:W3CDTF">2026-09-26T01:13:21-05:00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