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Acentuación y Uso de Grafías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 habilidad del estudiante para identificar y aplicar correctamente las reglas de acentuación y ortografía relacionadas con las grafías s, c, z, x, v, b, ll y y, de acuerdo con los objetivos de aprendizaje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Acentuación y Uso de Grafías en Lenguaje</w:t>
      </w:r>
    </w:p>
    <w:p>
      <w:pPr/>
      <w:r>
        <w:rPr/>
        <w:t xml:space="preserve">Esta rúbrica permite evaluar detalladamente la habilidad del estudiante para identificar y aplicar correctamente las reglas de acentuación y ortografía relacionadas con las grafías s, c, z, x, v, b, ll y y, de acuerdo con los objetivos de aprendizaje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agudas con acento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agudas que llevan tilde y las que no,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 con acento, cometiendo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agudas con acento, pero presenta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palabras agudas con tilde ni la ausencia de 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graves con acento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 acentuación en todas las palabras graves según las reglas.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graves con acento,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graves con acento,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palabras graves que llevan o no llevan tilde.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 con acento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todas las palabras esdrújulas sin excepción.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esdrújulas con acento.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esdrújulas pero presenta errores en su acentuación.</w:t>
            </w:r>
          </w:p>
        </w:tc>
        <w:tc>
          <w:tcPr>
            <w:noWrap/>
          </w:tcPr>
          <w:p>
            <w:pPr/>
            <w:r>
              <w:rPr/>
              <w:t xml:space="preserve">No reconoce ni acentúa correctamente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grafías s, c, z, x en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s, c, z y x sin cometer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las grafías s, c, z o x.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indican confusión en el uso de estas grafías.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las grafías s, c, z y x en la mayoría de las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grafías v y b en contextos ortográficos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grafías v y b en todos los casos evaluados.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en el uso de las grafías v y b, pero generalmente es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reflejan dificultad para distinguir entre v y b.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grafías v y b en la mayoría de los casos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ll y y</w:t>
            </w:r>
          </w:p>
        </w:tc>
        <w:tc>
          <w:tcPr>
            <w:noWrap/>
          </w:tcPr>
          <w:p>
            <w:pPr/>
            <w:r>
              <w:rPr/>
              <w:t xml:space="preserve">Escribe sin errores todas las palabras que contienen ll y y respetando las reglas.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uso de ll y y,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demuestran confusión entre ll y y.</w:t>
            </w:r>
          </w:p>
        </w:tc>
        <w:tc>
          <w:tcPr>
            <w:noWrap/>
          </w:tcPr>
          <w:p>
            <w:pPr/>
            <w:r>
              <w:rPr/>
              <w:t xml:space="preserve">No distingue ni aplica correctamente las reglas para las grafías ll y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ortografía es impecable y la escritura es coherente y clara en todo el texto.</w:t>
            </w:r>
          </w:p>
        </w:tc>
        <w:tc>
          <w:tcPr>
            <w:noWrap/>
          </w:tcPr>
          <w:p>
            <w:pPr/>
            <w:r>
              <w:rPr/>
              <w:t xml:space="preserve">La ortografía 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parcialmente la coherencia.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