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de Mitos y Leyendas de la Región de Los 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en grupos de mitos y leyendas originarios de la región de Los Ríos, utilizando material de apoyo (cartulina o papelógrafo). La evaluación considera el proceso y resultado en un período de tres clases, destacando la investigación, preparación y presentación oral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de Mitos y Leyendas de la Región de Los Ríos</w:t>
      </w:r>
    </w:p>
    <w:p>
      <w:pPr/>
      <w:r>
        <w:rPr/>
        <w:t xml:space="preserve">Esta rúbrica evalúa la exposición oral en grupos de mitos y leyendas originarios de la región de Los Ríos, utilizando material de apoyo (cartulina o papelógrafo). La evaluación considera el proceso y resultado en un período de tres clases, destacando la investigación, preparación y presentación oral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del mito o leyenda</w:t>
            </w:r>
            <w:br/>
            <w:r>
              <w:rPr/>
              <w:t xml:space="preserve">Calidad y precisión de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detallada, con datos claramente relacionados al mito o leyenda de la región.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adecuada, aunque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incorrecta en la mayoría de los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 (cartulina o papelógrafo)</w:t>
            </w:r>
            <w:br/>
            <w:r>
              <w:rPr/>
              <w:t xml:space="preserve">Creatividad, claridad y utilidad del material para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muy creativo, bien organizado, claro y que facilita la comprensión del mito o leyenda.</w:t>
            </w:r>
          </w:p>
        </w:tc>
        <w:tc>
          <w:tcPr>
            <w:noWrap/>
          </w:tcPr>
          <w:p>
            <w:pPr/>
            <w:r>
              <w:rPr/>
              <w:t xml:space="preserve">Material adecuado y ordenado, con algunos elementos creativos, ayuda a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sencillo y poco organizado, con limitada ayuda para entender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desordenado, poco claro o ausente, no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volumen en la expresión oral</w:t>
            </w:r>
            <w:br/>
            <w:r>
              <w:rPr/>
              <w:t xml:space="preserve">Se refiere a la forma de hablar y ser escuchado por el público.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volumen y pronunciación, se entiende sin dificultad.</w:t>
            </w:r>
          </w:p>
        </w:tc>
        <w:tc>
          <w:tcPr>
            <w:noWrap/>
          </w:tcPr>
          <w:p>
            <w:pPr/>
            <w:r>
              <w:rPr/>
              <w:t xml:space="preserve">Habla claro y con volumen adecuado, aunque con pequeñas dificultades para ser escuchado o entendido.</w:t>
            </w:r>
          </w:p>
        </w:tc>
        <w:tc>
          <w:tcPr>
            <w:noWrap/>
          </w:tcPr>
          <w:p>
            <w:pPr/>
            <w:r>
              <w:rPr/>
              <w:t xml:space="preserve">Habla bajo o con poca claridad en algunos momentos,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bajo, confuso o ininteligible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la presentación</w:t>
            </w:r>
            <w:br/>
            <w:r>
              <w:rPr/>
              <w:t xml:space="preserve">Orden lógico y coherencia en la exposición del mito o leyenda.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muy organizada,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aunque con pequeñas interrupciones o saltos.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algunas ideas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o sin coherencia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Cooperación y participación equitativa entre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de manera equilibrada y respetuosa.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coopera bien, aunque algunos miembros tienen menor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 o sin colaborar.</w:t>
            </w:r>
          </w:p>
        </w:tc>
        <w:tc>
          <w:tcPr>
            <w:noWrap/>
          </w:tcPr>
          <w:p>
            <w:pPr/>
            <w:r>
              <w:rPr/>
              <w:t xml:space="preserve">Falta de cooperación, con pocos miembros participando o trabajando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 asignado</w:t>
            </w:r>
            <w:br/>
            <w:r>
              <w:rPr/>
              <w:t xml:space="preserve">Duración adecuada de la exposición dentro del tiempo indicado.</w:t>
            </w:r>
          </w:p>
        </w:tc>
        <w:tc>
          <w:tcPr>
            <w:noWrap/>
          </w:tcPr>
          <w:p>
            <w:pPr/>
            <w:r>
              <w:rPr/>
              <w:t xml:space="preserve">Exposición realizada dentro del tiempo indicado,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tiempo, pero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Exposición demasiado corta o larga,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impidiendo la presentación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corporal y contacto visual</w:t>
            </w:r>
            <w:br/>
            <w:r>
              <w:rPr/>
              <w:t xml:space="preserve">Uso adecuado del cuerpo y mirada para conectar con el público.</w:t>
            </w:r>
          </w:p>
        </w:tc>
        <w:tc>
          <w:tcPr>
            <w:noWrap/>
          </w:tcPr>
          <w:p>
            <w:pPr/>
            <w:r>
              <w:rPr/>
              <w:t xml:space="preserve">Usa lenguaje corporal positivo, mantiene contacto visual con el público y muestra confianza.</w:t>
            </w:r>
          </w:p>
        </w:tc>
        <w:tc>
          <w:tcPr>
            <w:noWrap/>
          </w:tcPr>
          <w:p>
            <w:pPr/>
            <w:r>
              <w:rPr/>
              <w:t xml:space="preserve">Usa algo de lenguaje corporal y contacto visual,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y contacto visual escaso, con poca interacción.</w:t>
            </w:r>
          </w:p>
        </w:tc>
        <w:tc>
          <w:tcPr>
            <w:noWrap/>
          </w:tcPr>
          <w:p>
            <w:pPr/>
            <w:r>
              <w:rPr/>
              <w:t xml:space="preserve">Sin contacto visual ni lenguaje corporal, muestra inseguridad o indiferencia.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a preguntas o comentarios</w:t>
            </w:r>
            <w:br/>
            <w:r>
              <w:rPr/>
              <w:t xml:space="preserve">Capacidad para responder dudas o aportar durante la exposición.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muestra desconocimiento del tema cuando se le pregunta.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2026-09-25T22:18:18-05:00</dcterms:created>
  <dcterms:modified xsi:type="dcterms:W3CDTF">2026-09-25T22:18:18-05:00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