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Farmacología de Agentes Antivirales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el estudio de los agentes antivirales en medicina. Se enfoca en aspectos claves del conocimiento, aplicación, análisis y comunicación relacionados con la farmacología antiviral.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Farmacología de Agentes Antivirales</w:t>
      </w:r>
    </w:p>
    <w:p>
      <w:pPr/>
      <w:r>
        <w:rPr/>
        <w:t xml:space="preserve">Esta rúbrica está diseñada para que los estudiantes evalúen su propio trabajo o el de sus compañeros en el estudio de los agentes antivirales en medicina. Se enfoca en aspectos claves del conocimiento, aplicación, análisis y comunicación relacionados con la farmacología antiviral.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mecanismos de acción de agentes antivirales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mecanismos de acción,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superficiales, incompletas o incorrectas sobre los mecanismos de 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correcta de los principales agentes antivirales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distingue los agentes antivirales según su grupo y uso clínico.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agentes antivirales y sus clasificaciones.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indicaciones terapéuticas y contraindicaciones</w:t>
            </w:r>
          </w:p>
        </w:tc>
        <w:tc>
          <w:tcPr>
            <w:noWrap/>
          </w:tcPr>
          <w:p>
            <w:pPr/>
            <w:r>
              <w:rPr/>
              <w:t xml:space="preserve">Analiza críticamente indicaciones y contraindicaciones, aportando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o analiza incorrectamente las indicaciones y contraindicaciones.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casos clínicos relacionados con infecciones virales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para resolver casos clínicos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casos clínicos o presenta razonamientos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precisa y organizada,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contiene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farmacológica y médica</w:t>
            </w:r>
          </w:p>
        </w:tc>
        <w:tc>
          <w:tcPr>
            <w:noWrap/>
          </w:tcPr>
          <w:p>
            <w:pPr/>
            <w:r>
              <w:rPr/>
              <w:t xml:space="preserve">Utiliza términos farmacológicos y médicos correctamente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incorrecta, inapropiada o de forma inconsistente.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información de fuentes bibliográficas confiables</w:t>
            </w:r>
          </w:p>
        </w:tc>
        <w:tc>
          <w:tcPr>
            <w:noWrap/>
          </w:tcPr>
          <w:p>
            <w:pPr/>
            <w:r>
              <w:rPr/>
              <w:t xml:space="preserve">Integra información actualizada y confiable, citando adecuadamente las fuentes.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o utiliza fuentes no confiables o sin citar.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proceso de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 y respetuosa hacia los compañeros.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constructivos, despectivos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2026-09-25T19:36:26-05:00</dcterms:created>
  <dcterms:modified xsi:type="dcterms:W3CDTF">2026-09-25T19:36:26-05:00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