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Primera Sección del Dossier Histórico: Análisis de Fuentes Históricas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15 a 17 años en la elaboración de la primera sección del dossier histórico, centrada en el análisis de fuentes históricas. Se valoran aspectos clave como la identificación, contextualización, análisis crítico y explicación de la importancia del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Primera Sección del Dossier Histórico: Análisis de Fuentes Históricas</w:t>
      </w:r>
    </w:p>
    <w:p>
      <w:pPr/>
      <w:r>
        <w:rPr/>
        <w:t xml:space="preserve">Esta rúbrica está diseñada para evaluar el desempeño de estudiantes de 15 a 17 años en la elaboración de la primera sección del dossier histórico, centrada en el análisis de fuentes históricas. Se valoran aspectos clave como la identificación, contextualización, análisis crítico y explicación de la importancia del conocimiento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y origen de las fuentes</w:t>
            </w:r>
          </w:p>
        </w:tc>
        <w:tc>
          <w:tcPr>
            <w:noWrap/>
          </w:tcPr>
          <w:p>
            <w:pPr/>
            <w:r>
              <w:rPr/>
              <w:t xml:space="preserve">Reconoce claramente y clasifica correctamente todas las fuentes, indicando con precisión su origen y naturaleza.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fuentes y su origen,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y su origen,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las fuentes ni su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propósito de las fuentes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propósito o intención de cada fuente, relacionándolo con su contexto.</w:t>
            </w:r>
          </w:p>
        </w:tc>
        <w:tc>
          <w:tcPr>
            <w:noWrap/>
          </w:tcPr>
          <w:p>
            <w:pPr/>
            <w:r>
              <w:rPr/>
              <w:t xml:space="preserve">Describe el propósito de la mayoría de las fuentes, con algunas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en algunas fuentes, pero con explicaciones superficiales o vagas.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propósito de las fuentes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confiabilidad y limitaciones de las fuentes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confiabilidad y limita las fuentes, señalando sesgos o posibles errores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 de la confiabilidad, aunque con argumentos menos profundos.</w:t>
            </w:r>
          </w:p>
        </w:tc>
        <w:tc>
          <w:tcPr>
            <w:noWrap/>
          </w:tcPr>
          <w:p>
            <w:pPr/>
            <w:r>
              <w:rPr/>
              <w:t xml:space="preserve">Menciona aspectos de confiabilidad, pero sin un análisis crítico claro.</w:t>
            </w:r>
          </w:p>
        </w:tc>
        <w:tc>
          <w:tcPr>
            <w:noWrap/>
          </w:tcPr>
          <w:p>
            <w:pPr/>
            <w:r>
              <w:rPr/>
              <w:t xml:space="preserve">No considera la confiabilidad ni limita las fuentes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temporal y contextualización histórica</w:t>
            </w:r>
          </w:p>
        </w:tc>
        <w:tc>
          <w:tcPr>
            <w:noWrap/>
          </w:tcPr>
          <w:p>
            <w:pPr/>
            <w:r>
              <w:rPr/>
              <w:t xml:space="preserve">Ubica correctamente cada fuente en su contexto temporal y explica su relevancia en la época histórica correspondiente.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fuentes en el tiempo y contexto adecuados,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Ubica algunas fuentes temporalmente, pero con falta de precisión o contexto insuficiente.</w:t>
            </w:r>
          </w:p>
        </w:tc>
        <w:tc>
          <w:tcPr>
            <w:noWrap/>
          </w:tcPr>
          <w:p>
            <w:pPr/>
            <w:r>
              <w:rPr/>
              <w:t xml:space="preserve">No ubica las fuentes en su contexto temporal ni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fuentes y comprensión histórica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profundas entre las fuentes para enriquecer la comprensión del pasado.</w:t>
            </w:r>
          </w:p>
        </w:tc>
        <w:tc>
          <w:tcPr>
            <w:noWrap/>
          </w:tcPr>
          <w:p>
            <w:pPr/>
            <w:r>
              <w:rPr/>
              <w:t xml:space="preserve">Relaciona las fuentes de manera adecuada,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relacionar las fuentes, pero con conexiones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las fuentes ni contribuye a la comprensión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del conocimiento histórico</w:t>
            </w:r>
          </w:p>
        </w:tc>
        <w:tc>
          <w:tcPr>
            <w:noWrap/>
          </w:tcPr>
          <w:p>
            <w:pPr/>
            <w:r>
              <w:rPr/>
              <w:t xml:space="preserve">Argumenta con claridad cómo el conocimiento histórico fortalece la identidad nacional y regional,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conocimiento histórico, aunque con ejemplos o argumentos menos desarrollados.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conocimiento histórico, pero con explicaciones generales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explica ni reconoce la relevancia del conocimiento histórico en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un texto claro, bien organizado, sin errores ortográficos y con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Presenta un texto organizado con pocos errores ortográficos y lenguaje adecuado.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organización, algunos errores ortográficos y lenguaje poco preciso.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contiene numerosos errores ortográficos o de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citas y referencias de las fuentes</w:t>
            </w:r>
          </w:p>
        </w:tc>
        <w:tc>
          <w:tcPr>
            <w:noWrap/>
          </w:tcPr>
          <w:p>
            <w:pPr/>
            <w:r>
              <w:rPr/>
              <w:t xml:space="preserve">Incluye correctamente todas las citas y referencias con formato adecuado y consistente.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citas con formato adecuado,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Incluye citas o referencias de manera incompleta o con formato incorrecto.</w:t>
            </w:r>
          </w:p>
        </w:tc>
        <w:tc>
          <w:tcPr>
            <w:noWrap/>
          </w:tcPr>
          <w:p>
            <w:pPr/>
            <w:r>
              <w:rPr/>
              <w:t xml:space="preserve">No incluye citas ni referencias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2026-09-25T20:38:34-05:00</dcterms:created>
  <dcterms:modified xsi:type="dcterms:W3CDTF">2026-09-25T20:38:34-05:00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