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Laboratorio de Simulación - Aprendizaje Continuo en Semiología</w:t>
      </w:r>
    </w:p>
    <w:p/>
    <w:p>
      <w:pPr/>
      <w:r>
        <w:rPr>
          <w:color w:val="666666"/>
          <w:sz w:val="20"/>
          <w:szCs w:val="20"/>
          <w:i w:val="1"/>
          <w:iCs w:val="1"/>
        </w:rPr>
        <w:t xml:space="preserve">Rúbrica Analítica | Ciencias de la Salud | 4 niveles</w:t>
      </w:r>
    </w:p>
    <w:p/>
    <w:p>
      <w:pPr/>
      <w:r>
        <w:rPr>
          <w:color w:val="2b6cb0"/>
          <w:sz w:val="28"/>
          <w:szCs w:val="28"/>
          <w:b w:val="1"/>
          <w:bCs w:val="1"/>
        </w:rPr>
        <w:t xml:space="preserve">Descripción</w:t>
      </w:r>
    </w:p>
    <w:p>
      <w:pPr/>
      <w:r>
        <w:rPr>
          <w:sz w:val="22"/>
          <w:szCs w:val="22"/>
        </w:rPr>
        <w:t xml:space="preserve">Esta rúbrica está diseñada para evaluar de manera integral el desempeño de los estudiantes universitarios en el laboratorio de simulación de la asignatura Semiología, considerando los objetivos de Saber Ser, Saber Convivir, Saber Conocer y Saber Hacer, a fin de identificar fortalezas y áreas de mejora en su formación clínica y ética.</w:t>
      </w:r>
    </w:p>
    <w:p/>
    <w:p>
      <w:pPr/>
      <w:r>
        <w:rPr>
          <w:color w:val="2b6cb0"/>
          <w:sz w:val="28"/>
          <w:szCs w:val="28"/>
          <w:b w:val="1"/>
          <w:bCs w:val="1"/>
        </w:rPr>
        <w:t xml:space="preserve">Rúbrica</w:t>
      </w:r>
    </w:p>
    <w:p>
      <w:pPr/>
      <w:r>
        <w:rPr/>
        <w:t xml:space="preserve">Rúbrica Analítica para Evaluación de Laboratorio de Simulación - Aprendizaje Continuo en Semiología</w:t>
      </w:r>
    </w:p>
    <w:p>
      <w:pPr/>
      <w:r>
        <w:rPr/>
        <w:t xml:space="preserve">Esta rúbrica está diseñada para evaluar de manera integral el desempeño de los estudiantes universitarios en el laboratorio de simulación de la asignatura Semiología, considerando los objetivos de Saber Ser, Saber Convivir, Saber Conocer y Saber Hacer, a fin de identificar fortalezas y áreas de mejora en su formación clínica y ética.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Actitud crítica, reflexiva y ética en la toma de decisiones clínicas</w:t>
            </w:r>
          </w:p>
        </w:tc>
        <w:tc>
          <w:tcPr>
            <w:noWrap/>
          </w:tcPr>
          <w:p>
            <w:pPr/>
            <w:r>
              <w:rPr/>
              <w:t xml:space="preserve">Demuestra una actitud crítica y reflexiva constante, aplicando principios éticos con autonomía y responsabilidad en todas las decisiones clínicas.</w:t>
            </w:r>
          </w:p>
        </w:tc>
        <w:tc>
          <w:tcPr>
            <w:noWrap/>
          </w:tcPr>
          <w:p>
            <w:pPr/>
            <w:r>
              <w:rPr/>
              <w:t xml:space="preserve">Muestra actitud crítica y ética en la mayoría de las decisiones clínicas, con autonomía y responsabilidad adecuadas.</w:t>
            </w:r>
          </w:p>
        </w:tc>
        <w:tc>
          <w:tcPr>
            <w:noWrap/>
          </w:tcPr>
          <w:p>
            <w:pPr/>
            <w:r>
              <w:rPr/>
              <w:t xml:space="preserve">Presenta actitud crítica y ética limitada, con dependencia en la toma de decisiones clínicas y responsabilidad parcial.</w:t>
            </w:r>
          </w:p>
        </w:tc>
        <w:tc>
          <w:tcPr>
            <w:noWrap/>
          </w:tcPr>
          <w:p>
            <w:pPr/>
            <w:r>
              <w:rPr/>
              <w:t xml:space="preserve">No evidencia actitud crítica ni ética, mostrando dependencia y falta de responsabilidad en la toma de decisiones clínicas.</w:t>
            </w:r>
          </w:p>
        </w:tc>
      </w:tr>
      <w:tr>
        <w:trPr/>
        <w:tc>
          <w:tcPr>
            <w:noWrap/>
          </w:tcPr>
          <w:p>
            <w:pPr/>
            <w:r>
              <w:rPr/>
              <w:t xml:space="preserve">Aplicación sistemática del proceso de valoración semiológica</w:t>
            </w:r>
          </w:p>
        </w:tc>
        <w:tc>
          <w:tcPr>
            <w:noWrap/>
          </w:tcPr>
          <w:p>
            <w:pPr/>
            <w:r>
              <w:rPr/>
              <w:t xml:space="preserve">Aplica el proceso de valoración semiológica de forma completa, ordenada y sistemática, abordando oportunamente problemáticas de salud.</w:t>
            </w:r>
          </w:p>
        </w:tc>
        <w:tc>
          <w:tcPr>
            <w:noWrap/>
          </w:tcPr>
          <w:p>
            <w:pPr/>
            <w:r>
              <w:rPr/>
              <w:t xml:space="preserve">Aplica el proceso de valoración con algunos errores o faltas de sistematicidad, pero con abordaje adecuado de las problemáticas.</w:t>
            </w:r>
          </w:p>
        </w:tc>
        <w:tc>
          <w:tcPr>
            <w:noWrap/>
          </w:tcPr>
          <w:p>
            <w:pPr/>
            <w:r>
              <w:rPr/>
              <w:t xml:space="preserve">Aplica el proceso de valoración semiológica de manera incompleta o desordenada, con abordaje parcial de las problemáticas.</w:t>
            </w:r>
          </w:p>
        </w:tc>
        <w:tc>
          <w:tcPr>
            <w:noWrap/>
          </w:tcPr>
          <w:p>
            <w:pPr/>
            <w:r>
              <w:rPr/>
              <w:t xml:space="preserve">No aplica el proceso de valoración semiológica o lo hace de forma incorrecta, sin abordar adecuadamente las problemáticas.</w:t>
            </w:r>
          </w:p>
        </w:tc>
      </w:tr>
      <w:tr>
        <w:trPr/>
        <w:tc>
          <w:tcPr>
            <w:noWrap/>
          </w:tcPr>
          <w:p>
            <w:pPr/>
            <w:r>
              <w:rPr/>
              <w:t xml:space="preserve">Demostración de cuidado humanizado, respeto y responsabilidad</w:t>
            </w:r>
          </w:p>
        </w:tc>
        <w:tc>
          <w:tcPr>
            <w:noWrap/>
          </w:tcPr>
          <w:p>
            <w:pPr/>
            <w:r>
              <w:rPr/>
              <w:t xml:space="preserve">Integra de manera constante el cuidado humanizado, respeto y responsabilidad en la interacción con personas y equipo de salud.</w:t>
            </w:r>
          </w:p>
        </w:tc>
        <w:tc>
          <w:tcPr>
            <w:noWrap/>
          </w:tcPr>
          <w:p>
            <w:pPr/>
            <w:r>
              <w:rPr/>
              <w:t xml:space="preserve">Muestra cuidado humanizado, respeto y responsabilidad en la mayoría de las interacciones, con pequeñas áreas de mejora.</w:t>
            </w:r>
          </w:p>
        </w:tc>
        <w:tc>
          <w:tcPr>
            <w:noWrap/>
          </w:tcPr>
          <w:p>
            <w:pPr/>
            <w:r>
              <w:rPr/>
              <w:t xml:space="preserve">Demuestra cuidado y respeto limitados, con responsabilidad parcial en la interacción con personas y equipo.</w:t>
            </w:r>
          </w:p>
        </w:tc>
        <w:tc>
          <w:tcPr>
            <w:noWrap/>
          </w:tcPr>
          <w:p>
            <w:pPr/>
            <w:r>
              <w:rPr/>
              <w:t xml:space="preserve">No evidencia cuidado humanizado ni respeto, y presenta irresponsabilidad en las interacciones.</w:t>
            </w:r>
          </w:p>
        </w:tc>
      </w:tr>
      <w:tr>
        <w:trPr/>
        <w:tc>
          <w:tcPr>
            <w:noWrap/>
          </w:tcPr>
          <w:p>
            <w:pPr/>
            <w:r>
              <w:rPr/>
              <w:t xml:space="preserve">Fomento de relaciones equitativas y trabajo colaborativo</w:t>
            </w:r>
          </w:p>
        </w:tc>
        <w:tc>
          <w:tcPr>
            <w:noWrap/>
          </w:tcPr>
          <w:p>
            <w:pPr/>
            <w:r>
              <w:rPr/>
              <w:t xml:space="preserve">Construye y mantiene activamente relaciones equitativas, fomentando liderazgo y participación social en todos los contextos profesionales.</w:t>
            </w:r>
          </w:p>
        </w:tc>
        <w:tc>
          <w:tcPr>
            <w:noWrap/>
          </w:tcPr>
          <w:p>
            <w:pPr/>
            <w:r>
              <w:rPr/>
              <w:t xml:space="preserve">Participa en relaciones equitativas y trabajo colaborativo con liderazgo en algunos contextos profesionales.</w:t>
            </w:r>
          </w:p>
        </w:tc>
        <w:tc>
          <w:tcPr>
            <w:noWrap/>
          </w:tcPr>
          <w:p>
            <w:pPr/>
            <w:r>
              <w:rPr/>
              <w:t xml:space="preserve">Participa de manera limitada en relaciones equitativas y colaboración, con escaso liderazgo.</w:t>
            </w:r>
          </w:p>
        </w:tc>
        <w:tc>
          <w:tcPr>
            <w:noWrap/>
          </w:tcPr>
          <w:p>
            <w:pPr/>
            <w:r>
              <w:rPr/>
              <w:t xml:space="preserve">No fomenta relaciones equitativas ni trabajo colaborativo, carece de liderazgo.</w:t>
            </w:r>
          </w:p>
        </w:tc>
      </w:tr>
      <w:tr>
        <w:trPr/>
        <w:tc>
          <w:tcPr>
            <w:noWrap/>
          </w:tcPr>
          <w:p>
            <w:pPr/>
            <w:r>
              <w:rPr/>
              <w:t xml:space="preserve">Argumentación y validación de decisiones clínicas basadas en valoración semiológica</w:t>
            </w:r>
          </w:p>
        </w:tc>
        <w:tc>
          <w:tcPr>
            <w:noWrap/>
          </w:tcPr>
          <w:p>
            <w:pPr/>
            <w:r>
              <w:rPr/>
              <w:t xml:space="preserve">Argumenta y valida con claridad y profundidad todas las decisiones e intervenciones clínicas basadas en valoración semiológica y juicio clínico.</w:t>
            </w:r>
          </w:p>
        </w:tc>
        <w:tc>
          <w:tcPr>
            <w:noWrap/>
          </w:tcPr>
          <w:p>
            <w:pPr/>
            <w:r>
              <w:rPr/>
              <w:t xml:space="preserve">Argumenta y valida la mayoría de decisiones clínicas con base en valoración y juicio clínico, con algunos detalles mejorables.</w:t>
            </w:r>
          </w:p>
        </w:tc>
        <w:tc>
          <w:tcPr>
            <w:noWrap/>
          </w:tcPr>
          <w:p>
            <w:pPr/>
            <w:r>
              <w:rPr/>
              <w:t xml:space="preserve">Argumenta de forma superficial o incompleta las decisiones clínicas, con juicios clínicos poco fundamentados.</w:t>
            </w:r>
          </w:p>
        </w:tc>
        <w:tc>
          <w:tcPr>
            <w:noWrap/>
          </w:tcPr>
          <w:p>
            <w:pPr/>
            <w:r>
              <w:rPr/>
              <w:t xml:space="preserve">No argumenta ni valida las decisiones clínicas, carece de fundamentación en la valoración semiológica.</w:t>
            </w:r>
          </w:p>
        </w:tc>
      </w:tr>
      <w:tr>
        <w:trPr/>
        <w:tc>
          <w:tcPr>
            <w:noWrap/>
          </w:tcPr>
          <w:p>
            <w:pPr/>
            <w:r>
              <w:rPr/>
              <w:t xml:space="preserve">Integración y análisis coherente de hallazgos clínicos y medios diagnósticos</w:t>
            </w:r>
          </w:p>
        </w:tc>
        <w:tc>
          <w:tcPr>
            <w:noWrap/>
          </w:tcPr>
          <w:p>
            <w:pPr/>
            <w:r>
              <w:rPr/>
              <w:t xml:space="preserve">Integra y analiza de manera coherente y completa todos los hallazgos clínicos, paraclínicos y diagnósticos para fundamentar juicios clínicos.</w:t>
            </w:r>
          </w:p>
        </w:tc>
        <w:tc>
          <w:tcPr>
            <w:noWrap/>
          </w:tcPr>
          <w:p>
            <w:pPr/>
            <w:r>
              <w:rPr/>
              <w:t xml:space="preserve">Integra y analiza adecuadamente la mayoría de hallazgos, con análisis coherente para fundamentar juicios clínicos.</w:t>
            </w:r>
          </w:p>
        </w:tc>
        <w:tc>
          <w:tcPr>
            <w:noWrap/>
          </w:tcPr>
          <w:p>
            <w:pPr/>
            <w:r>
              <w:rPr/>
              <w:t xml:space="preserve">Integra de forma parcial o con errores algunos hallazgos, con análisis limitado para fundamentar juicios clínicos.</w:t>
            </w:r>
          </w:p>
        </w:tc>
        <w:tc>
          <w:tcPr>
            <w:noWrap/>
          </w:tcPr>
          <w:p>
            <w:pPr/>
            <w:r>
              <w:rPr/>
              <w:t xml:space="preserve">No integra ni analiza adecuadamente los hallazgos, carece de fundamentación para juicios clínicos.</w:t>
            </w:r>
          </w:p>
        </w:tc>
      </w:tr>
      <w:tr>
        <w:trPr/>
        <w:tc>
          <w:tcPr>
            <w:noWrap/>
          </w:tcPr>
          <w:p>
            <w:pPr/>
            <w:r>
              <w:rPr/>
              <w:t xml:space="preserve">Desarrollo de autonomía y responsabilidad en la toma de decisiones clínicas</w:t>
            </w:r>
          </w:p>
        </w:tc>
        <w:tc>
          <w:tcPr>
            <w:noWrap/>
          </w:tcPr>
          <w:p>
            <w:pPr/>
            <w:r>
              <w:rPr/>
              <w:t xml:space="preserve">Demuestra autonomía plena y alta responsabilidad en todas las decisiones clínicas durante el laboratorio.</w:t>
            </w:r>
          </w:p>
        </w:tc>
        <w:tc>
          <w:tcPr>
            <w:noWrap/>
          </w:tcPr>
          <w:p>
            <w:pPr/>
            <w:r>
              <w:rPr/>
              <w:t xml:space="preserve">Muestra autonomía adecuada y responsabilidad en la mayoría de las decisiones clínicas.</w:t>
            </w:r>
          </w:p>
        </w:tc>
        <w:tc>
          <w:tcPr>
            <w:noWrap/>
          </w:tcPr>
          <w:p>
            <w:pPr/>
            <w:r>
              <w:rPr/>
              <w:t xml:space="preserve">Demuestra dependencia frecuente y responsabilidad limitada en la toma de decisiones clínicas.</w:t>
            </w:r>
          </w:p>
        </w:tc>
        <w:tc>
          <w:tcPr>
            <w:noWrap/>
          </w:tcPr>
          <w:p>
            <w:pPr/>
            <w:r>
              <w:rPr/>
              <w:t xml:space="preserve">No demuestra autonomía ni responsabilidad en la toma de decisiones clínicas.</w:t>
            </w:r>
          </w:p>
        </w:tc>
      </w:tr>
      <w:tr>
        <w:trPr/>
        <w:tc>
          <w:tcPr>
            <w:noWrap/>
          </w:tcPr>
          <w:p>
            <w:pPr/>
            <w:r>
              <w:rPr/>
              <w:t xml:space="preserve">Participación activa en el trabajo colaborativo y liderazgo en simulaciones</w:t>
            </w:r>
          </w:p>
        </w:tc>
        <w:tc>
          <w:tcPr>
            <w:noWrap/>
          </w:tcPr>
          <w:p>
            <w:pPr/>
            <w:r>
              <w:rPr/>
              <w:t xml:space="preserve">Participa activamente, lidera y fomenta la colaboración efectiva en todas las actividades de simulación.</w:t>
            </w:r>
          </w:p>
        </w:tc>
        <w:tc>
          <w:tcPr>
            <w:noWrap/>
          </w:tcPr>
          <w:p>
            <w:pPr/>
            <w:r>
              <w:rPr/>
              <w:t xml:space="preserve">Participa con actitud colaborativa y liderazgo en la mayoría de actividades de simulación.</w:t>
            </w:r>
          </w:p>
        </w:tc>
        <w:tc>
          <w:tcPr>
            <w:noWrap/>
          </w:tcPr>
          <w:p>
            <w:pPr/>
            <w:r>
              <w:rPr/>
              <w:t xml:space="preserve">Participa de forma pasiva o limitada, con escaso liderazgo en actividades de simulación.</w:t>
            </w:r>
          </w:p>
        </w:tc>
        <w:tc>
          <w:tcPr>
            <w:noWrap/>
          </w:tcPr>
          <w:p>
            <w:pPr/>
            <w:r>
              <w:rPr/>
              <w:t xml:space="preserve">No participa ni colabora, carece de liderazgo en actividades de simulación.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2026-09-25T19:19:20-05:00</dcterms:created>
  <dcterms:modified xsi:type="dcterms:W3CDTF">2026-09-25T19:19:20-05:00</dcterms:modified>
</cp:coreProperties>
</file>

<file path=docProps/custom.xml><?xml version="1.0" encoding="utf-8"?>
<Properties xmlns="http://schemas.openxmlformats.org/officeDocument/2006/custom-properties" xmlns:vt="http://schemas.openxmlformats.org/officeDocument/2006/docPropsVTypes"/>
</file>