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Infografía y Video sobre Democracia Participativa y Artículos Constitucionales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ilustrada y su presentación en video (máximo 5 minutos), donde el estudiante explique detalladamente los artículos 10, 11, 46, 75, 79 y 87 de la Constitución de la República Bolivariana de Venezuela, enfocado en la democracia participativa. Los criterios valoran tanto el contenido, la claridad, como la creatividad y el dominio del tema, con retroalimentación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Infografía y Video sobre Democracia Participativa y Artículos Constitucionales</w:t>
      </w:r>
    </w:p>
    <w:p>
      <w:pPr/>
      <w:r>
        <w:rPr/>
        <w:t xml:space="preserve">Esta rúbrica está diseñada para evaluar la elaboración de una infografía ilustrada y su presentación en video (máximo 5 minutos), donde el estudiante explique detalladamente los artículos 10, 11, 46, 75, 79 y 87 de la Constitución de la República Bolivariana de Venezuela, enfocado en la democracia participativa. Los criterios valoran tanto el contenido, la claridad, como la creatividad y el dominio del tema, con retroalimentación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los artículos constitucionales (10, 11, 46, 75, 79, 87)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y detalle el contenido y significado de cada artículo, mostrando un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se omiten detalles claves o hay confusión sobre el contenido de algunos artículos.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democracia participativa</w:t>
            </w:r>
          </w:p>
        </w:tc>
        <w:tc>
          <w:tcPr>
            <w:noWrap/>
          </w:tcPr>
          <w:p>
            <w:pPr/>
            <w:r>
              <w:rPr/>
              <w:t xml:space="preserve">Se establece claramente cómo cada artículo fortalece o se relaciona con la democracia participativa, evidenciando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La relación entre los artículos y la democracia participativa no es clara o está ausente, dificultando la comprensión del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bien organizada, con uso adecuado de colores, ilustraciones y tipografía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o confuso, con uso inapropiado de colores o falta de imágenes que ayuden a ilustrar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bien estructurado, con lenguaje claro y fluido, facilitando la comprensión del contenido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pausas largas, lenguaje poco claro o desordenada, lo que dificulta el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 (máximo 5 minutos)</w:t>
            </w:r>
          </w:p>
        </w:tc>
        <w:tc>
          <w:tcPr>
            <w:noWrap/>
          </w:tcPr>
          <w:p>
            <w:pPr/>
            <w:r>
              <w:rPr/>
              <w:t xml:space="preserve">El video cumple con el tiempo asignado, presentando toda la información relevante sin extenderse ni quedarse corto.</w:t>
            </w:r>
          </w:p>
        </w:tc>
        <w:tc>
          <w:tcPr>
            <w:noWrap/>
          </w:tcPr>
          <w:p>
            <w:pPr/>
            <w:r>
              <w:rPr/>
              <w:t xml:space="preserve">El video excede el tiempo permitido o es demasiado breve, lo que afecta la profundidad o la cantidad de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del contenido</w:t>
            </w:r>
          </w:p>
        </w:tc>
        <w:tc>
          <w:tcPr>
            <w:noWrap/>
          </w:tcPr>
          <w:p>
            <w:pPr/>
            <w:r>
              <w:rPr/>
              <w:t xml:space="preserve">Los datos y conceptos presentados son correctos, sin errores ni confusiones sobre la Constitución o la democracia participativa.</w:t>
            </w:r>
          </w:p>
        </w:tc>
        <w:tc>
          <w:tcPr>
            <w:noWrap/>
          </w:tcPr>
          <w:p>
            <w:pPr/>
            <w:r>
              <w:rPr/>
              <w:t xml:space="preserve">Se detectan errores factuales o conceptuales que podrían confundir o transmitir información incorrecta sobre los artículos.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propias, ejemplos o reflexiones que enriquecen la explicación y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explicación es repetitiva o basada únicamente en fuentes externas sin mostrar aportes o análisis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lenguaje y comunicación verbal</w:t>
            </w:r>
          </w:p>
        </w:tc>
        <w:tc>
          <w:tcPr>
            <w:noWrap/>
          </w:tcPr>
          <w:p>
            <w:pPr/>
            <w:r>
              <w:rPr/>
              <w:t xml:space="preserve">Se emplea un lenguaje adecuado para la audiencia (15-17 años), con buena pronunciación, entonación y ritmo en la presentación oral.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como mala dicción, monotonia, o lenguaje inapropiado que afecta la comprensión o el interés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2026-09-25T19:28:27-05:00</dcterms:created>
  <dcterms:modified xsi:type="dcterms:W3CDTF">2026-09-25T19:28:27-05:00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