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Modelos Pedagógicos Tradicionales vs. Enfoques Contemporáneos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discusiones y exposiciones sobre modelos pedagógicos tradicionales y enfoques contemporáneos, valorando el dominio teórico, argumentación, habilidades comunicativas y cumplimiento de normas.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Modelos Pedagógicos Tradicionales vs. Enfoques Contemporáneos en Educación General</w:t>
      </w:r>
    </w:p>
    <w:p>
      <w:pPr/>
      <w:r>
        <w:rPr/>
        <w:t xml:space="preserve">Esta rúbrica está diseñada para evaluar el desempeño de estudiantes universitarios en discusiones y exposiciones sobre modelos pedagógicos tradicionales y enfoques contemporáneos, valorando el dominio teórico, argumentación, habilidades comunicativas y cumplimiento de normas.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Teórico y Argumentación (Conocimiento del tema)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irrelevante, sin comprensión básica.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con errores frecuentes y argumentos débiles.</w:t>
            </w:r>
          </w:p>
        </w:tc>
        <w:tc>
          <w:tcPr>
            <w:noWrap/>
          </w:tcPr>
          <w:p>
            <w:pPr/>
            <w:r>
              <w:rPr/>
              <w:t xml:space="preserve">Demuestra conocimiento general con algunos errores y argumentos poco profundos.</w:t>
            </w:r>
          </w:p>
        </w:tc>
        <w:tc>
          <w:tcPr>
            <w:noWrap/>
          </w:tcPr>
          <w:p>
            <w:pPr/>
            <w:r>
              <w:rPr/>
              <w:t xml:space="preserve">Expone ideas con claridad y precisión, con argumentos fundamentados y coherentes.</w:t>
            </w:r>
          </w:p>
        </w:tc>
        <w:tc>
          <w:tcPr>
            <w:noWrap/>
          </w:tcPr>
          <w:p>
            <w:pPr/>
            <w:r>
              <w:rPr/>
              <w:t xml:space="preserve">Presenta un conocimiento profundo, argumentos sólidos, bien estructurados y con evidencias pertinentes.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y difícil de seguir.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y con organización limitada.</w:t>
            </w:r>
          </w:p>
        </w:tc>
        <w:tc>
          <w:tcPr>
            <w:noWrap/>
          </w:tcPr>
          <w:p>
            <w:pPr/>
            <w:r>
              <w:rPr/>
              <w:t xml:space="preserve">Puede comunicar ideas básicas con cierta coherencia, aunque con lapsos de confusión.</w:t>
            </w:r>
          </w:p>
        </w:tc>
        <w:tc>
          <w:tcPr>
            <w:noWrap/>
          </w:tcPr>
          <w:p>
            <w:pPr/>
            <w:r>
              <w:rPr/>
              <w:t xml:space="preserve">Expone las ideas de forma clara, organizada y coherente.</w:t>
            </w:r>
          </w:p>
        </w:tc>
        <w:tc>
          <w:tcPr>
            <w:noWrap/>
          </w:tcPr>
          <w:p>
            <w:pPr/>
            <w:r>
              <w:rPr/>
              <w:t xml:space="preserve">La exposición es fluida, lógica y perfectamente estructurada, facilitando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Escucha Activa y Réplica</w:t>
            </w:r>
          </w:p>
        </w:tc>
        <w:tc>
          <w:tcPr>
            <w:noWrap/>
          </w:tcPr>
          <w:p>
            <w:pPr/>
            <w:r>
              <w:rPr/>
              <w:t xml:space="preserve">No escucha ni responde a los aportes de otros; interrumpe o ignora comentarios.</w:t>
            </w:r>
          </w:p>
        </w:tc>
        <w:tc>
          <w:tcPr>
            <w:noWrap/>
          </w:tcPr>
          <w:p>
            <w:pPr/>
            <w:r>
              <w:rPr/>
              <w:t xml:space="preserve">Muestra poca atención y respuestas superficiales o irrelevantes a las intervenciones.</w:t>
            </w:r>
          </w:p>
        </w:tc>
        <w:tc>
          <w:tcPr>
            <w:noWrap/>
          </w:tcPr>
          <w:p>
            <w:pPr/>
            <w:r>
              <w:rPr/>
              <w:t xml:space="preserve">Escucha parcialmente y responde con aportes limitados o poco relacionados.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responde con réplicas pertinentes y respetuosas.</w:t>
            </w:r>
          </w:p>
        </w:tc>
        <w:tc>
          <w:tcPr>
            <w:noWrap/>
          </w:tcPr>
          <w:p>
            <w:pPr/>
            <w:r>
              <w:rPr/>
              <w:t xml:space="preserve">Demuestra escucha activa, integra aportes y responde con argumentos críticos y constructivos.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Tiempos y Reglas</w:t>
            </w:r>
          </w:p>
        </w:tc>
        <w:tc>
          <w:tcPr>
            <w:noWrap/>
          </w:tcPr>
          <w:p>
            <w:pPr/>
            <w:r>
              <w:rPr/>
              <w:t xml:space="preserve">Ignora las reglas y excede o no utiliza el tiempo asignado significativamente.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las reglas y tiempos, con retrasos o anticipos notables.</w:t>
            </w:r>
          </w:p>
        </w:tc>
        <w:tc>
          <w:tcPr>
            <w:noWrap/>
          </w:tcPr>
          <w:p>
            <w:pPr/>
            <w:r>
              <w:rPr/>
              <w:t xml:space="preserve">Cumple con los tiempos y reglas de forma básica,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Administra bien el tiempo y respeta las reglas establecidas.</w:t>
            </w:r>
          </w:p>
        </w:tc>
        <w:tc>
          <w:tcPr>
            <w:noWrap/>
          </w:tcPr>
          <w:p>
            <w:pPr/>
            <w:r>
              <w:rPr/>
              <w:t xml:space="preserve">Gestiona el tiempo eficazmente y sigue rigurosamente todas las reglas sin desviaciones.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2026-09-26T04:09:39-05:00</dcterms:created>
  <dcterms:modified xsi:type="dcterms:W3CDTF">2026-09-26T04:09:39-05:00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