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y Clasificación de Variables, Tipos de Datos y Operadores en 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variables, clasificar sus tipos de datos, reconocer operadores y justificar sus elecciones en un fragmento de código, así como la puntualidad en la entrega del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y Clasificación de Variables, Tipos de Datos y Operadores en Código
Esta rúbrica está diseñada para evaluar la capacidad de los estudiantes de media (15-17 años) para identificar variables, clasificar sus tipos de datos, reconocer operadores y justificar sus elecciones en un fragmento de código, así como la puntualidad en la entrega del ejercicio.
      Aspectos a Evaluar
      Criterios de Evaluación
      Puntuación
      Identificación de variables
          Excelente (90%+): Identifica correctamente todas las variables presentes en el fragmento de código sin omisiones.
          Bueno (80%+): Identifica la mayoría de las variables con mínimas omisiones o errores.
          Aceptable (50%+): Identifica algunas variables, pero con errores o varias omisiones importantes.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