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Psicológica Inicial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elaborar una guía de entrevista inicial que permita recabar datos clínicos psicológicos y médicos, facilitando la anamnesis y la impresión diagnóstica psicológica.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Psicológica Inicial en Psicología</w:t>
      </w:r>
    </w:p>
    <w:p>
      <w:pPr/>
      <w:r>
        <w:rPr/>
        <w:t xml:space="preserve">Esta rúbrica está diseñada para evaluar la capacidad del estudiante universitario para elaborar una guía de entrevista inicial que permita recabar datos clínicos psicológicos y médicos, facilitando la anamnesis y la impresión diagnóstica psicológica.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Cobertura de áreas clínicas relevantes</w:t>
            </w:r>
          </w:p>
        </w:tc>
        <w:tc>
          <w:tcPr>
            <w:noWrap/>
          </w:tcPr>
          <w:p>
            <w:pPr/>
            <w:r>
              <w:rPr/>
              <w:t xml:space="preserve">Incluye de manera completa y detallada tanto aspectos psicológicos como médicos necesarios para una anamnesis exhaustiva.</w:t>
            </w:r>
          </w:p>
        </w:tc>
        <w:tc>
          <w:tcPr>
            <w:noWrap/>
          </w:tcPr>
          <w:p>
            <w:pPr/>
            <w:r>
              <w:rPr/>
              <w:t xml:space="preserve">Cubre adecuadamente las áreas más importantes, aunque falta algunos detalles en aspectos médicos o psicológicos.</w:t>
            </w:r>
          </w:p>
        </w:tc>
        <w:tc>
          <w:tcPr>
            <w:noWrap/>
          </w:tcPr>
          <w:p>
            <w:pPr/>
            <w:r>
              <w:rPr/>
              <w:t xml:space="preserve">Presenta omisiones significativas en las áreas clínicas, limitando la calidad de la anamnesis.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y estructura de la guía de entrevista</w:t>
            </w:r>
          </w:p>
        </w:tc>
        <w:tc>
          <w:tcPr>
            <w:noWrap/>
          </w:tcPr>
          <w:p>
            <w:pPr/>
            <w:r>
              <w:rPr/>
              <w:t xml:space="preserve">La guía está organizada de forma lógica, clara y secuencial, facilitando la comprensión y aplicación durante la entrevista.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presenta pequeñas inconsistencias en la organización que no dificultan mucho su uso.</w:t>
            </w:r>
          </w:p>
        </w:tc>
        <w:tc>
          <w:tcPr>
            <w:noWrap/>
          </w:tcPr>
          <w:p>
            <w:pPr/>
            <w:r>
              <w:rPr/>
              <w:t xml:space="preserve">La guía carece de orden lógico, dificultando su comprensión y aplicación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Calidad de las preguntas formuladas</w:t>
            </w:r>
          </w:p>
        </w:tc>
        <w:tc>
          <w:tcPr>
            <w:noWrap/>
          </w:tcPr>
          <w:p>
            <w:pPr/>
            <w:r>
              <w:rPr/>
              <w:t xml:space="preserve">Las preguntas son abiertas, pertinentes y fomentan la obtención de información clínica profunda y relevante.</w:t>
            </w:r>
          </w:p>
        </w:tc>
        <w:tc>
          <w:tcPr>
            <w:noWrap/>
          </w:tcPr>
          <w:p>
            <w:pPr/>
            <w:r>
              <w:rPr/>
              <w:t xml:space="preserve">Las preguntas son en su mayoría adecuadas, aunque algunas pueden ser cerradas o poco específicas.</w:t>
            </w:r>
          </w:p>
        </w:tc>
        <w:tc>
          <w:tcPr>
            <w:noWrap/>
          </w:tcPr>
          <w:p>
            <w:pPr/>
            <w:r>
              <w:rPr/>
              <w:t xml:space="preserve">Las preguntas son poco claras, cerradas o irrelevantes para recabar datos clínicos útiles.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aspectos médicos y psicológicos</w:t>
            </w:r>
          </w:p>
        </w:tc>
        <w:tc>
          <w:tcPr>
            <w:noWrap/>
          </w:tcPr>
          <w:p>
            <w:pPr/>
            <w:r>
              <w:rPr/>
              <w:t xml:space="preserve">Demuestra una integración equilibrada y coherente de factores médicos y psicológicos para una visión holística del paciente.</w:t>
            </w:r>
          </w:p>
        </w:tc>
        <w:tc>
          <w:tcPr>
            <w:noWrap/>
          </w:tcPr>
          <w:p>
            <w:pPr/>
            <w:r>
              <w:rPr/>
              <w:t xml:space="preserve">Integra ambos aspectos, pero con menor profundidad o equilibrio en algunos puntos.</w:t>
            </w:r>
          </w:p>
        </w:tc>
        <w:tc>
          <w:tcPr>
            <w:noWrap/>
          </w:tcPr>
          <w:p>
            <w:pPr/>
            <w:r>
              <w:rPr/>
              <w:t xml:space="preserve">Se enfoca principalmente en un solo aspecto, descuidando la integración necesaria entre lo médico y psicológico.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terminología adecuada y profesional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y profesionales precisos y apropiados para el contexto clínico.</w:t>
            </w:r>
          </w:p>
        </w:tc>
        <w:tc>
          <w:tcPr>
            <w:noWrap/>
          </w:tcPr>
          <w:p>
            <w:pPr/>
            <w:r>
              <w:rPr/>
              <w:t xml:space="preserve">Usa terminología generalmente correcta, aunque con algunos términos poco precisos o coloquiales.</w:t>
            </w:r>
          </w:p>
        </w:tc>
        <w:tc>
          <w:tcPr>
            <w:noWrap/>
          </w:tcPr>
          <w:p>
            <w:pPr/>
            <w:r>
              <w:rPr/>
              <w:t xml:space="preserve">Emplea un lenguaje impreciso, inapropiado o poco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Capacidad para facilitar la impresión diagnóstica</w:t>
            </w:r>
          </w:p>
        </w:tc>
        <w:tc>
          <w:tcPr>
            <w:noWrap/>
          </w:tcPr>
          <w:p>
            <w:pPr/>
            <w:r>
              <w:rPr/>
              <w:t xml:space="preserve">La guía permite obtener información clara y suficiente para realizar una impresión diagnóstica confiable y fundamentada.</w:t>
            </w:r>
          </w:p>
        </w:tc>
        <w:tc>
          <w:tcPr>
            <w:noWrap/>
          </w:tcPr>
          <w:p>
            <w:pPr/>
            <w:r>
              <w:rPr/>
              <w:t xml:space="preserve">Facilita la impresión diagnóstica, aunque con limitaciones en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No permite recabar información suficiente para una impresión diagnóstica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Originalidad y creatividad en el diseño de la guía</w:t>
            </w:r>
          </w:p>
        </w:tc>
        <w:tc>
          <w:tcPr>
            <w:noWrap/>
          </w:tcPr>
          <w:p>
            <w:pPr/>
            <w:r>
              <w:rPr/>
              <w:t xml:space="preserve">Presenta un diseño innovador que mejora la experiencia y efectividad de la entrevista clínica.</w:t>
            </w:r>
          </w:p>
        </w:tc>
        <w:tc>
          <w:tcPr>
            <w:noWrap/>
          </w:tcPr>
          <w:p>
            <w:pPr/>
            <w:r>
              <w:rPr/>
              <w:t xml:space="preserve">Demuestra ciertos elementos creativos, aunque sigue modelos tradicionales en gran parte.</w:t>
            </w:r>
          </w:p>
        </w:tc>
        <w:tc>
          <w:tcPr>
            <w:noWrap/>
          </w:tcPr>
          <w:p>
            <w:pPr/>
            <w:r>
              <w:rPr/>
              <w:t xml:space="preserve">La guía es poco original, replicando de forma básica modelos existentes sin adaptación.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formato general</w:t>
            </w:r>
          </w:p>
        </w:tc>
        <w:tc>
          <w:tcPr>
            <w:noWrap/>
          </w:tcPr>
          <w:p>
            <w:pPr/>
            <w:r>
              <w:rPr/>
              <w:t xml:space="preserve">La guía está presentada de manera profesional, con un formato limpio, legible y sin errores.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aunque con pequeños errores de formato o legibilidad.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con errores y dificulta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2026-09-26T00:26:48-05:00</dcterms:created>
  <dcterms:modified xsi:type="dcterms:W3CDTF">2026-09-26T00:26:48-05:00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