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 Material de Exposición: Conflicto Armado en la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material de exposición elaborado por estudiantes de media (15-17 años) sobre el conflicto armado en la historia, considerando aspectos generales del contenido, presentación, y la integración de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 Material de Exposición: Conflicto Armado en la Historia</w:t>
      </w:r>
    </w:p>
    <w:p>
      <w:pPr/>
      <w:r>
        <w:rPr/>
        <w:t xml:space="preserve">Esta rúbrica está diseñada para evaluar el material de exposición elaborado por estudiantes de media (15-17 años) sobre el conflicto armado en la historia, considerando aspectos generales del contenido, presentación, y la integración de principios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Histórico</w:t>
            </w:r>
          </w:p>
        </w:tc>
        <w:tc>
          <w:tcPr>
            <w:noWrap/>
          </w:tcPr>
          <w:p>
            <w:pPr/>
            <w:r>
              <w:rPr/>
              <w:t xml:space="preserve">El material presenta información precisa, detallada y relevante sobre el conflicto armado, mostrando comprensión profunda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</w:t>
            </w:r>
          </w:p>
        </w:tc>
        <w:tc>
          <w:tcPr>
            <w:noWrap/>
          </w:tcPr>
          <w:p>
            <w:pPr/>
            <w:r>
              <w:rPr/>
              <w:t xml:space="preserve">La exposición está organizada de forma lógica y clara, facilitando la comprensión del público sin confusiones ni saltos abruptos.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Evidencias</w:t>
            </w:r>
          </w:p>
        </w:tc>
        <w:tc>
          <w:tcPr>
            <w:noWrap/>
          </w:tcPr>
          <w:p>
            <w:pPr/>
            <w:r>
              <w:rPr/>
              <w:t xml:space="preserve">Se incorporan fuentes confiables y variadas, con evidencias que sustentan los puntos presentados de modo apropiado y ético.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El trabajo refleja ideas originales y creativas que enriquecen la exposición y captan el interés del público.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Oral</w:t>
            </w:r>
          </w:p>
        </w:tc>
        <w:tc>
          <w:tcPr>
            <w:noWrap/>
          </w:tcPr>
          <w:p>
            <w:pPr/>
            <w:r>
              <w:rPr/>
              <w:t xml:space="preserve">Los recursos visuales y la expresión oral son efectivos, claros y adecuados para el público objetivo, apoyando el mensaje principal.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Diversas (DEI)</w:t>
            </w:r>
          </w:p>
        </w:tc>
        <w:tc>
          <w:tcPr>
            <w:noWrap/>
          </w:tcPr>
          <w:p>
            <w:pPr/>
            <w:r>
              <w:rPr/>
              <w:t xml:space="preserve">El material incluye y respeta diversas perspectivas culturales, sociales o de género, promoviendo la comprensión plural del conflicto.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Representación</w:t>
            </w:r>
          </w:p>
        </w:tc>
        <w:tc>
          <w:tcPr>
            <w:noWrap/>
          </w:tcPr>
          <w:p>
            <w:pPr/>
            <w:r>
              <w:rPr/>
              <w:t xml:space="preserve">Se evita la discriminación o estereotipos, presentando a todos los actores implicados con justicia y equilibrio.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Respeto</w:t>
            </w:r>
          </w:p>
        </w:tc>
        <w:tc>
          <w:tcPr>
            <w:noWrap/>
          </w:tcPr>
          <w:p>
            <w:pPr/>
            <w:r>
              <w:rPr/>
              <w:t xml:space="preserve">El contenido es accesible y respetuoso para personas con diferentes capacidades, evitando lenguaje o imágenes que puedan excluir o discriminar.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2026-09-25T22:23:13-05:00</dcterms:created>
  <dcterms:modified xsi:type="dcterms:W3CDTF">2026-09-25T22:23:13-05:00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