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Guion de Entrevista Oral sobre "Los Videojuegos como Medio Comunicativo"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guion de entrevista, enfocándose en la oralidad y la calidad comunicativa, para estudiantes de secundaria (12-15 años). Se valora la estructura formal, secuencia lógica, coherencia temática, pertinencia en la interacción y el uso adecuado de apoyos escritos y visuales.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Guion de Entrevista Oral sobre "Los Videojuegos como Medio Comunicativo"</w:t></w:r></w:p><w:p><w:pPr/><w:r><w:rPr/><w:t xml:space="preserve">Esta rúbrica evalúa el guion de entrevista, enfocándose en la oralidad y la calidad comunicativa, para estudiantes de secundaria (12-15 años). Se valora la estructura formal, secuencia lógica, coherencia temática, pertinencia en la interacción y el uso adecuado de apoyos escritos y visuales.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Estructura formal y asignación de roles</w:t></w:r></w:p></w:tc><w:tc><w:tcPr><w:noWrap/></w:tcPr><w:p><w:pPr/><w:r><w:rPr><w:b w:val="1"/><w:bCs w:val="1"/></w:rPr><w:t xml:space="preserve">Excelente (90%+):</w:t></w:r><w:r><w:rPr/><w:t xml:space="preserve"> Guion presenta estructura clara y formal con roles definidos y equilibrados.</w:t></w:r><w:br/><w:r><w:rPr/><w:t xml:space="preserve">        </w:t></w:r><w:r><w:rPr><w:b w:val="1"/><w:bCs w:val="1"/></w:rPr><w:t xml:space="preserve">Bueno (80%+):</w:t></w:r><w:r><w:rPr/><w:t xml:space="preserve"> Estructura adecuada con roles identificables, aunque con ligera falta de equilibrio.</w:t></w:r><w:br/><w:r><w:rPr/><w:t xml:space="preserve">        </w:t></w:r><w:r><w:rPr><w:b w:val="1"/><w:bCs w:val="1"/></w:rPr><w:t xml:space="preserve">Aceptable (50%+):</w:t></w:r><w:r><w:rPr/><w:t xml:space="preserve"> Estructura básica, roles poco claros o desbalanceados.</w:t></w:r><w:br/><w:r><w:rPr/><w:t xml:space="preserve">        </w:t></w:r><w:r><w:rPr><w:b w:val="1"/><w:bCs w:val="1"/></w:rPr><w:t xml:space="preserve">Pobre (<50%):</w:t></w:r><w:r><w:rPr/><w:t xml:space="preserve"> Estructura desorganizada y roles mal asignados o ausentes.      </w:t></w:r></w:p></w:tc><w:tc><w:tcPr><w:noWrap/></w:tcPr><w:p><w:pPr/><w:r><w:rPr/><w:t xml:space="preserve">90 / 80 / 50 / <50</w:t></w:r></w:p></w:tc></w:tr><w:tr><w:trPr/><w:tc><w:tcPr><w:noWrap/></w:tcPr><w:p><w:pPr/><w:r><w:rPr/><w:t xml:space="preserve">Secuencia lógica del diálogo</w:t></w:r></w:p></w:tc><w:tc><w:tcPr><w:noWrap/></w:tcPr><w:p><w:pPr/><w:r><w:rPr><w:b w:val="1"/><w:bCs w:val="1"/></w:rPr><w:t xml:space="preserve">Excelente (90%+):</w:t></w:r><w:r><w:rPr/><w:t xml:space="preserve"> Diálogo fluido y coherente, con transición lógica entre preguntas y respuestas.</w:t></w:r><w:br/><w:r><w:rPr/><w:t xml:space="preserve">        </w:t></w:r><w:r><w:rPr><w:b w:val="1"/><w:bCs w:val="1"/></w:rPr><w:t xml:space="preserve">Bueno (80%+):</w:t></w:r><w:r><w:rPr/><w:t xml:space="preserve"> Secuencia mayormente lógica, con pequeñas interrupciones o saltos.</w:t></w:r><w:br/><w:r><w:rPr/><w:t xml:space="preserve">        </w:t></w:r><w:r><w:rPr><w:b w:val="1"/><w:bCs w:val="1"/></w:rPr><w:t xml:space="preserve">Aceptable (50%+):</w:t></w:r><w:r><w:rPr/><w:t xml:space="preserve"> Secuencia algo confusa, con cambios bruscos o poco claros.</w:t></w:r><w:br/><w:r><w:rPr/><w:t xml:space="preserve">        </w:t></w:r><w:r><w:rPr><w:b w:val="1"/><w:bCs w:val="1"/></w:rPr><w:t xml:space="preserve">Pobre (<50%):</w:t></w:r><w:r><w:rPr/><w:t xml:space="preserve"> Diálogo desordenado y sin una secuencia lógica perceptible.      </w:t></w:r></w:p></w:tc><w:tc><w:tcPr><w:noWrap/></w:tcPr><w:p><w:pPr/><w:r><w:rPr/><w:t xml:space="preserve">90 / 80 / 50 / <50</w:t></w:r></w:p></w:tc></w:tr><w:tr><w:trPr/><w:tc><w:tcPr><w:noWrap/></w:tcPr><w:p><w:pPr/><w:r><w:rPr/><w:t xml:space="preserve">Coherencia temática y enfoque social</w:t></w:r></w:p></w:tc><w:tc><w:tcPr><w:noWrap/></w:tcPr><w:p><w:pPr/><w:r><w:rPr><w:b w:val="1"/><w:bCs w:val="1"/></w:rPr><w:t xml:space="preserve">Excelente (90%+):</w:t></w:r><w:r><w:rPr/><w:t xml:space="preserve"> Contenido coherente con el tema y aborda claramente el enfoque social.</w:t></w:r><w:br/><w:r><w:rPr/><w:t xml:space="preserve">        </w:t></w:r><w:r><w:rPr><w:b w:val="1"/><w:bCs w:val="1"/></w:rPr><w:t xml:space="preserve">Bueno (80%+):</w:t></w:r><w:r><w:rPr/><w:t xml:space="preserve"> Contenido relevante con enfoque social presente pero poco desarrollado.</w:t></w:r><w:br/><w:r><w:rPr/><w:t xml:space="preserve">        </w:t></w:r><w:r><w:rPr><w:b w:val="1"/><w:bCs w:val="1"/></w:rPr><w:t xml:space="preserve">Aceptable (50%+):</w:t></w:r><w:r><w:rPr/><w:t xml:space="preserve"> Tema tratado superficialmente, con enfoque social débil o confuso.</w:t></w:r><w:br/><w:r><w:rPr/><w:t xml:space="preserve">        </w:t></w:r><w:r><w:rPr><w:b w:val="1"/><w:bCs w:val="1"/></w:rPr><w:t xml:space="preserve">Pobre (<50%):</w:t></w:r><w:r><w:rPr/><w:t xml:space="preserve"> Contenido fuera de tema o sin relación con el enfoque social.      </w:t></w:r></w:p></w:tc><w:tc><w:tcPr><w:noWrap/></w:tcPr><w:p><w:pPr/><w:r><w:rPr/><w:t xml:space="preserve">90 / 80 / 50 / <50</w:t></w:r></w:p></w:tc></w:tr><w:tr><w:trPr/><w:tc><w:tcPr><w:noWrap/></w:tcPr><w:p><w:pPr/><w:r><w:rPr/><w:t xml:space="preserve">Pertinencia en la interacción escrita y oral</w:t></w:r></w:p></w:tc><w:tc><w:tcPr><w:noWrap/></w:tcPr><w:p><w:pPr/><w:r><w:rPr><w:b w:val="1"/><w:bCs w:val="1"/></w:rPr><w:t xml:space="preserve">Excelente (90%+):</w:t></w:r><w:r><w:rPr/><w:t xml:space="preserve"> Uso adecuado y pertinente de lenguaje oral y escrito, con interacción natural y respetuosa.</w:t></w:r><w:br/><w:r><w:rPr/><w:t xml:space="preserve">        </w:t></w:r><w:r><w:rPr><w:b w:val="1"/><w:bCs w:val="1"/></w:rPr><w:t xml:space="preserve">Bueno (80%+):</w:t></w:r><w:r><w:rPr/><w:t xml:space="preserve"> Interacción apropiada con algunos errores menores en el lenguaje.</w:t></w:r><w:br/><w:r><w:rPr/><w:t xml:space="preserve">        </w:t></w:r><w:r><w:rPr><w:b w:val="1"/><w:bCs w:val="1"/></w:rPr><w:t xml:space="preserve">Aceptable (50%+):</w:t></w:r><w:r><w:rPr/><w:t xml:space="preserve"> Interacción poco natural, con errores frecuentes que afectan la comunicación.</w:t></w:r><w:br/><w:r><w:rPr/><w:t xml:space="preserve">        </w:t></w:r><w:r><w:rPr><w:b w:val="1"/><w:bCs w:val="1"/></w:rPr><w:t xml:space="preserve">Pobre (<50%):</w:t></w:r><w:r><w:rPr/><w:t xml:space="preserve"> Interacción inapropiada o inexistente, con errores graves.      </w:t></w:r></w:p></w:tc><w:tc><w:tcPr><w:noWrap/></w:tcPr><w:p><w:pPr/><w:r><w:rPr/><w:t xml:space="preserve">90 / 80 / 50 / <50</w:t></w:r></w:p></w:tc></w:tr><w:tr><w:trPr/><w:tc><w:tcPr><w:noWrap/></w:tcPr><w:p><w:pPr/><w:r><w:rPr/><w:t xml:space="preserve">Uso adecuado de apoyos escritos y visuales</w:t></w:r></w:p></w:tc><w:tc><w:tcPr><w:noWrap/></w:tcPr><w:p><w:pPr/><w:r><w:rPr><w:b w:val="1"/><w:bCs w:val="1"/></w:rPr><w:t xml:space="preserve">Excelente (90%+):</w:t></w:r><w:r><w:rPr/><w:t xml:space="preserve"> Apoyos complementan y enriquecen el guion y la presentación oral de forma clara y efectiva.</w:t></w:r><w:br/><w:r><w:rPr/><w:t xml:space="preserve">        </w:t></w:r><w:r><w:rPr><w:b w:val="1"/><w:bCs w:val="1"/></w:rPr><w:t xml:space="preserve">Bueno (80%+):</w:t></w:r><w:r><w:rPr/><w:t xml:space="preserve"> Apoyos relevantes pero con algunas deficiencias en claridad o uso.</w:t></w:r><w:br/><w:r><w:rPr/><w:t xml:space="preserve">        </w:t></w:r><w:r><w:rPr><w:b w:val="1"/><w:bCs w:val="1"/></w:rPr><w:t xml:space="preserve">Aceptable (50%+):</w:t></w:r><w:r><w:rPr/><w:t xml:space="preserve"> Apoyos poco claros o poco relacionados con el contenido.</w:t></w:r><w:br/><w:r><w:rPr/><w:t xml:space="preserve">        </w:t></w:r><w:r><w:rPr><w:b w:val="1"/><w:bCs w:val="1"/></w:rPr><w:t xml:space="preserve">Pobre (<50%):</w:t></w:r><w:r><w:rPr/><w:t xml:space="preserve"> Ausencia o uso incorrecto de apoyos escritos y visuales.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2026-09-25T23:30:11-05:00</dcterms:created>
  <dcterms:modified xsi:type="dcterms:W3CDTF">2026-09-25T23:30:11-05:00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