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Subespacios Vectoriales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aplicación de los conceptos relacionados con subespacios vectoriales en estudiantes universitarios de Licenciatura en Matemáticas. Se consideran criterios técnicos, conceptuales y aspectos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Subespacios Vectoriales - Licenciatura en Matemáticas</w:t>
      </w:r>
    </w:p>
    <w:p>
      <w:pPr/>
      <w:r>
        <w:rPr/>
        <w:t xml:space="preserve">Esta rúbrica está diseñada para evaluar de manera detallada la comprensión y aplicación de los conceptos relacionados con subespacios vectoriales en estudiantes universitarios de Licenciatura en Matemáticas. Se consideran criterios técnicos, conceptuales y aspectos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Identificación y explicación clara de las propiedades definitorias de un subespacio vectorial.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todas las propiedades de subespacios vectoriales,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 con leve falta de detalle o claridad en alguna.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con explicaciones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propiedades fundamentales de un subespacio vectorial.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Capacidad para determinar si un conjunto es un subespacio vectorial mediante métodos adecuados.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métodos y pruebas para verificar subespacios con resultados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ligeros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Aplica algunos métodos pero con errores frecuentes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o no logra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Matemático</w:t>
            </w:r>
            <w:br/>
            <w:r>
              <w:rPr/>
              <w:t xml:space="preserve">Uso adecuado de demostraciones y argumentaciones lógicas para validar resultados.</w:t>
            </w:r>
          </w:p>
        </w:tc>
        <w:tc>
          <w:tcPr>
            <w:noWrap/>
          </w:tcPr>
          <w:p>
            <w:pPr/>
            <w:r>
              <w:rPr/>
              <w:t xml:space="preserve">Desarrolla demostraciones completas, rigurosas y bien estructuradas que validan los resultados con claridad.</w:t>
            </w:r>
          </w:p>
        </w:tc>
        <w:tc>
          <w:tcPr>
            <w:noWrap/>
          </w:tcPr>
          <w:p>
            <w:pPr/>
            <w:r>
              <w:rPr/>
              <w:t xml:space="preserve">Realiza demostraciones correctas pero con algunos pasos poco claros o menos rigurosos.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básico pero con fallos en la lógica o estructuración de la demostración.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coherente ni demostraciones válidas.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Notación y Formalismo Matemático</w:t>
            </w:r>
            <w:br/>
            <w:r>
              <w:rPr/>
              <w:t xml:space="preserve">Uso correcto y consistente de símbolos, notaciones y terminología matemática.</w:t>
            </w:r>
          </w:p>
        </w:tc>
        <w:tc>
          <w:tcPr>
            <w:noWrap/>
          </w:tcPr>
          <w:p>
            <w:pPr/>
            <w:r>
              <w:rPr/>
              <w:t xml:space="preserve">Utiliza notación y formalismos matemáticos de manera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notación correctamente con errores mínimos o inconsistencias poco frecuentes.</w:t>
            </w:r>
          </w:p>
        </w:tc>
        <w:tc>
          <w:tcPr>
            <w:noWrap/>
          </w:tcPr>
          <w:p>
            <w:pPr/>
            <w:r>
              <w:rPr/>
              <w:t xml:space="preserve">Presenta notación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Emplea notación incorrecta o confusa que afecta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Capacidad para plantear ejemplos propios o enfoques novedosos relacionados con subespacios vectoriales.</w:t>
            </w:r>
          </w:p>
        </w:tc>
        <w:tc>
          <w:tcPr>
            <w:noWrap/>
          </w:tcPr>
          <w:p>
            <w:pPr/>
            <w:r>
              <w:rPr/>
              <w:t xml:space="preserve">Propone ejemplos originales y enfoques creativos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ejemplos correctos, aunque mayormente convencionales, con algún aporte personal.</w:t>
            </w:r>
          </w:p>
        </w:tc>
        <w:tc>
          <w:tcPr>
            <w:noWrap/>
          </w:tcPr>
          <w:p>
            <w:pPr/>
            <w:r>
              <w:rPr/>
              <w:t xml:space="preserve">Ejemplos limitados y poco originales, con escasa iniciativa personal.</w:t>
            </w:r>
          </w:p>
        </w:tc>
        <w:tc>
          <w:tcPr>
            <w:noWrap/>
          </w:tcPr>
          <w:p>
            <w:pPr/>
            <w:r>
              <w:rPr/>
              <w:t xml:space="preserve">No presenta ejemplos propios ni evidencia creatividad en el abordaje.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ordenada, coherente y clara de las ideas y procedimientos.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presentadas en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pequeñas desorganizaciones o saltos de lógica en algunos apartados.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dificulta parcialmente la comprensión, con ideas dispersas.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el contenido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Incorporación de perspectivas diversas y respeto hacia diferentes formas de razonamiento y aprendizaje.</w:t>
            </w:r>
          </w:p>
        </w:tc>
        <w:tc>
          <w:tcPr>
            <w:noWrap/>
          </w:tcPr>
          <w:p>
            <w:pPr/>
            <w:r>
              <w:rPr/>
              <w:t xml:space="preserve">Demuestra sensibilidad hacia diversas formas de aprendizaje y reconoce distintas perspectivas matemáticas con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con algunas referencias o adaptaciones menores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efectivamente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diferentes formas de aprendizaje ni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Trabajo en Equipo</w:t>
            </w:r>
            <w:br/>
            <w:r>
              <w:rPr/>
              <w:t xml:space="preserve">Participación activa que promueve el respeto, la justicia y la colaboración equitativa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equitativo, respetando todas las voces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respetando a los demás, aunque con poca iniciativa en promover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promueve un trato justo o inclusivo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forma excluyente, afectando negativamente la dinámica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