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la Regla de L'Hôpital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la regla de L'Hôpital en estudiantes de Licenciatura en Matemáticas. Considera aspectos técnicos, metodológicos y de comunicación, así como criterios de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la Regla de L'Hôpital</w:t>
      </w:r>
    </w:p>
    <w:p>
      <w:pPr/>
      <w:r>
        <w:rPr/>
        <w:t xml:space="preserve">Esta rúbrica está diseñada para evaluar el dominio y aplicación de la regla de L'Hôpital en estudiantes de Licenciatura en Matemáticas. Considera aspectos técnicos, metodológicos y de comunicación, así como criterios de Diversidad, Equidad e Inclusión (DEI)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regla de L'Hôpital, incluyendo sus condiciones de aplicación y fundamentos teóricos.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regla y sus condiciones,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cuándo y cómo aplicar la regla.</w:t>
            </w:r>
          </w:p>
        </w:tc>
        <w:tc>
          <w:tcPr>
            <w:noWrap/>
          </w:tcPr>
          <w:p>
            <w:pPr/>
            <w:r>
              <w:rPr/>
              <w:t xml:space="preserve">No comprende la regla ni sus condiciones básicas de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</w:t>
            </w:r>
          </w:p>
        </w:tc>
        <w:tc>
          <w:tcPr>
            <w:noWrap/>
          </w:tcPr>
          <w:p>
            <w:pPr/>
            <w:r>
              <w:rPr/>
              <w:t xml:space="preserve">Aplica la regla de L'Hôpital correctamente en problemas complejos y variados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adecuadamente en problemas estándar,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regla de forma inconsistente o con errores frecuentes en los pasos.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regla o no la utiliza cuando es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Límites Indeterminados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límites indeterminados y selecciona la estrategia adecuada para cada uno.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indeterminados y aplica estrategias apropiadas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límites indeterminados pero tiene dificultades para seleccionar o justificar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límites indeterminados ni estrategias para su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rigor cada paso del procedimiento, justificando su elección con argumentos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los pasos con razonamientos adecuados, aunque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incompletas que limitan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justificaciones o las que ofrece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coherente, facilitando la comprensión del proceso y resultados.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dificultades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desordenada o con errores que dificultan la lectura y seguimiento.</w:t>
            </w:r>
          </w:p>
        </w:tc>
        <w:tc>
          <w:tcPr>
            <w:noWrap/>
          </w:tcPr>
          <w:p>
            <w:pPr/>
            <w:r>
              <w:rPr/>
              <w:t xml:space="preserve">El trabajo es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notaciones, símbolos y términos matemáticos propios de la regla de L'Hôpital.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símbolos y términos,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o carece de éste.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consideran diferentes contextos culturales y estilos de aprendizaje,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aplica algunos elementos en la presentación o ejemplo.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 y su relevancia en la enseñanza o comunicación.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problemas complejos y reflexiona críticamente sobre sus resultados y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cierta autonomía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Depende en gran medida de apoyo externo y realiza poca reflexión sobre su desempeño.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capacidad de reflexión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2026-09-26T01:31:27-05:00</dcterms:created>
  <dcterms:modified xsi:type="dcterms:W3CDTF">2026-09-26T01:31:27-05:00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