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Control de Constitucionalidad y Protección de los Derechos Fundamentales (Clase Virtual)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una clase virtual centrada en el análisis del control de constitucionalidad y la protección de los derechos fundamentales. Se evalúan cinco criterios clave para proporcionar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Control de Constitucionalidad y Protección de los Derechos Fundamentales (Clase Virtual)</w:t>
      </w:r>
    </w:p>
    <w:p>
      <w:pPr/>
      <w:r>
        <w:rPr/>
        <w:t xml:space="preserve">Esta rúbrica está diseñada para evaluar el desempeño de estudiantes universitarios en una clase virtual centrada en el análisis del control de constitucionalidad y la protección de los derechos fundamentales. Se evalúan cinco criterios clave para proporcionar una visión detallada de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 jurídico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 del caso, identificando todos los aspectos constitucionales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aspectos constitucionales del caso con buena profundidad y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algunos detalles o aspectos constitucionales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cubre todos los aspectos constitucionales importantes del caso.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aspectos constitucionales relevantes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y jurisprudencia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exhaustividad las normas constitucionales y jurisprudencia pertinente, demostrando un conocimiento avanzado.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 y jurisprudencia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Utiliza normas y jurisprudencia adecuadas, aunque con algunas imprecisiones o faltas de profundidad.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de manera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las normas ni la jurisprudencia pertinente al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que demuestran pensamiento crítico y dominio del tema.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coherentes con buena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aunque con algunas debilidades en la coherencia o fundamentación.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débiles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o estos son irrelevantes y carentes de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interacción en el foro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 y fomenta el diálogo respetuoso y constructivo en el foro.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aportes pertinentes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adecuados,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aportes poco relevantes en el foro.</w:t>
            </w:r>
          </w:p>
        </w:tc>
        <w:tc>
          <w:tcPr>
            <w:noWrap/>
          </w:tcPr>
          <w:p>
            <w:pPr/>
            <w:r>
              <w:rPr/>
              <w:t xml:space="preserve">No participa ni interactúa en el foro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con excelente ortografía y sintaxis, con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Redacción clara y correcta con mínimos errores ortográficos o gramaticales, buena presentación.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comprensión,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afectan la claridad,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 que dificultan la comprensión, presentación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2026-09-25T19:47:56-05:00</dcterms:created>
  <dcterms:modified xsi:type="dcterms:W3CDTF">2026-09-25T19:47:56-05:00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