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Frecuencias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representar datos mediante gráficos y medidas estadísticas probabilísticas, comunicar comprensión de conceptos, usar estrategias de recopilación y procesamiento de datos, y sustentar conclusiones basadas en información obtenida,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Frecuencias en Estadística y Probabilidad</w:t>
      </w:r>
    </w:p>
    <w:p>
      <w:pPr/>
      <w:r>
        <w:rPr/>
        <w:t xml:space="preserve">Esta rúbrica está diseñada para evaluar la capacidad de los estudiantes de secundaria (12-15 años) para representar datos mediante gráficos y medidas estadísticas probabilísticas, comunicar comprensión de conceptos, usar estrategias de recopilación y procesamiento de datos, y sustentar conclusiones basadas en información obtenida,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gráficos claros, precisos y completos que reflejan fielmente los datos recopilados.</w:t>
            </w:r>
          </w:p>
        </w:tc>
        <w:tc>
          <w:tcPr>
            <w:noWrap/>
          </w:tcPr>
          <w:p>
            <w:pPr/>
            <w:r>
              <w:rPr/>
              <w:t xml:space="preserve">Presenta tablas y gráficos correctos, aunque con algunos errores menores o faltantes de detalles.</w:t>
            </w:r>
          </w:p>
        </w:tc>
        <w:tc>
          <w:tcPr>
            <w:noWrap/>
          </w:tcPr>
          <w:p>
            <w:pPr/>
            <w:r>
              <w:rPr/>
              <w:t xml:space="preserve">Presenta gráficos o tablas incompletos, incorrectos o que dificultan la interpretación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estadísticas y probabilísticas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como media, mediana, moda y probabilidades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Aplica algunas medidas estadísticas o probabilísticas con interpretación parcial o algunos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medidas estadísticas y probabilísticas, sin interpretación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conceptos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conceptos, usando vocabulario adecuado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general, con vocabulario básico y algunos ejemplos.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conceptos,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recopilar datos</w:t>
            </w:r>
          </w:p>
        </w:tc>
        <w:tc>
          <w:tcPr>
            <w:noWrap/>
          </w:tcPr>
          <w:p>
            <w:pPr/>
            <w:r>
              <w:rPr/>
              <w:t xml:space="preserve">Selecciona y utiliza métodos efectivos y apropiados para recolectar datos completos y fiables.</w:t>
            </w:r>
          </w:p>
        </w:tc>
        <w:tc>
          <w:tcPr>
            <w:noWrap/>
          </w:tcPr>
          <w:p>
            <w:pPr/>
            <w:r>
              <w:rPr/>
              <w:t xml:space="preserve">Utiliza métodos adecuados para recopilar datos, aunque con limitaciones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métodos adecuados o la recopilación de datos es insuficiente o poco 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y análisis de datos</w:t>
            </w:r>
          </w:p>
        </w:tc>
        <w:tc>
          <w:tcPr>
            <w:noWrap/>
          </w:tcPr>
          <w:p>
            <w:pPr/>
            <w:r>
              <w:rPr/>
              <w:t xml:space="preserve">Organiza, procesa y analiza los datos de manera rigurosa, identificando patrones y tendencias.</w:t>
            </w:r>
          </w:p>
        </w:tc>
        <w:tc>
          <w:tcPr>
            <w:noWrap/>
          </w:tcPr>
          <w:p>
            <w:pPr/>
            <w:r>
              <w:rPr/>
              <w:t xml:space="preserve">Procesa y analiza datos de forma básica, con algunos errores o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No procesa o analiza adecuadamente los datos, sin identificar patrones o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conclusiones y toma de decisiones</w:t>
            </w:r>
          </w:p>
        </w:tc>
        <w:tc>
          <w:tcPr>
            <w:noWrap/>
          </w:tcPr>
          <w:p>
            <w:pPr/>
            <w:r>
              <w:rPr/>
              <w:t xml:space="preserve">Formula conclusiones bien fundamentadas y decisiones basadas en la información y análisis obtenidos.</w:t>
            </w:r>
          </w:p>
        </w:tc>
        <w:tc>
          <w:tcPr>
            <w:noWrap/>
          </w:tcPr>
          <w:p>
            <w:pPr/>
            <w:r>
              <w:rPr/>
              <w:t xml:space="preserve">Formula conclusiones y decisiones con base en la información, aunque con razonamientos poco profundos.</w:t>
            </w:r>
          </w:p>
        </w:tc>
        <w:tc>
          <w:tcPr>
            <w:noWrap/>
          </w:tcPr>
          <w:p>
            <w:pPr/>
            <w:r>
              <w:rPr/>
              <w:t xml:space="preserve">No sustenta conclusiones ni toma decisiones fundamentadas en la información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la diversidad cultural, social y de habilidades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las diferencias, aunque con participación limitada en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ni respeto por la diversidad en el trabajo o presenta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accesibles para todos, utilizando formatos claros que consideran diferentes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comprensibles, pero con limitaciones para ser accesibles a todos los públicos.</w:t>
            </w:r>
          </w:p>
        </w:tc>
        <w:tc>
          <w:tcPr>
            <w:noWrap/>
          </w:tcPr>
          <w:p>
            <w:pPr/>
            <w:r>
              <w:rPr/>
              <w:t xml:space="preserve">Presenta resultados difíciles de entender o que no consideran la equidad ni la diversidad de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2026-09-26T04:57:43-05:00</dcterms:created>
  <dcterms:modified xsi:type="dcterms:W3CDTF">2026-09-26T04:57:43-05:00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