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Narrativa de la Violencia en Colombia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narrativa literaria sobre la violencia en Colombia, enfocándose en periodos cruciales y su influencia literaria. Está dirigida 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Narrativa de la Violencia en Colombia en Literatura</w:t>
      </w:r>
    </w:p>
    <w:p>
      <w:pPr/>
      <w:r>
        <w:rPr/>
        <w:t xml:space="preserve">Esta rúbrica está diseñada para evaluar la comprensión y análisis de la narrativa literaria sobre la violencia en Colombia, enfocándose en periodos cruciales y su influencia literaria. Está dirigida 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periodos históricos de la violencia en Colombia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periodos cruciales de violencia en Colombia, identificando fechas y eventos clave.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periodos y eventos importantes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periodos y eventos,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periodos históricos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narrativa literaria relacionada con la violencia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diferentes formas de narrativa literaria que abordan la violencia en Colombia.</w:t>
            </w:r>
          </w:p>
        </w:tc>
        <w:tc>
          <w:tcPr>
            <w:noWrap/>
          </w:tcPr>
          <w:p>
            <w:pPr/>
            <w:r>
              <w:rPr/>
              <w:t xml:space="preserve">Identifica las formas narrativas principales,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narrativas, pero sin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formas narrativas o su relación con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influencia literaria en la percepción de la violencia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cómo la literatura influye en la comprensión social y cultural de la violencia.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sobre la influencia literaria,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sobre la influencia literaria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literarios específicos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concretos y pertinentes de obras literarias que reflejan la violencia en Colombia.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literarios adecuados,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poco claros o generales,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aporta ejemplos literarios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su mayoría, aunque con algunos errores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claridad o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literario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literarios e históricos relevantes y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básico del vocabulario, con errores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relacionar la narrativa literaria con el contexto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narrativa literaria y el contexto social de la época.</w:t>
            </w:r>
          </w:p>
        </w:tc>
        <w:tc>
          <w:tcPr>
            <w:noWrap/>
          </w:tcPr>
          <w:p>
            <w:pPr/>
            <w:r>
              <w:rPr/>
              <w:t xml:space="preserve">Relaciona la narrativa con el contexto social de forma general y correcta.</w:t>
            </w:r>
          </w:p>
        </w:tc>
        <w:tc>
          <w:tcPr>
            <w:noWrap/>
          </w:tcPr>
          <w:p>
            <w:pPr/>
            <w:r>
              <w:rPr/>
              <w:t xml:space="preserve">Intenta relacionar la narrativa con el contexto social, pero con poco acierto o detalle.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la narrativa y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errores ortográficos, con formato limpio y cuidado.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formato adecuado.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formato poco cuidado.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formato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2026-09-25T22:19:20-05:00</dcterms:created>
  <dcterms:modified xsi:type="dcterms:W3CDTF">2026-09-25T22:19:20-05:00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