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La Depresión de 1929 y su Impacto Internacional y Nacional en Bolivia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la temática y el análisis de la influencia económica y social de la Depresión de 1929, considerando aspectos de diversidad, equidad 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La Depresión de 1929 y su Impacto Internacional y Nacional en Bolivia</w:t>
      </w:r>
    </w:p>
    <w:p>
      <w:pPr/>
      <w:r>
        <w:rPr/>
        <w:t xml:space="preserve">Esta rúbrica evalúa la comprensión de la temática y el análisis de la influencia económica y social de la Depresión de 1929, considerando aspectos de diversidad, equidad e inclusión,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Depresión de 1929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hechos principales y causas de la Depresión de 1929, explicando su relevancia histórica.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económico internacional</w:t>
            </w:r>
          </w:p>
        </w:tc>
        <w:tc>
          <w:tcPr>
            <w:noWrap/>
          </w:tcPr>
          <w:p>
            <w:pPr/>
            <w:r>
              <w:rPr/>
              <w:t xml:space="preserve">Analiza de manera coherente cómo la Depresión afectó la economía mundial, incluyendo aspectos clave como el comercio y la producción.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económico y social en Bolivia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claros cómo la Depresión influyó en la economía y sociedad boliviana, señalando cambios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sobre las consecuencias a corto y largo plazo, mostrando conexión entre causas y efectos.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el impacto diferenciado de la Depresión en diversos grupos sociales, promoviendo una visión inclusiva y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coherente, facilitando la comprensión del tema por parte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ejemplos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ejemplos pertinentes que respaldan el análisis y enriquecen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trabajo</w:t>
            </w:r>
          </w:p>
        </w:tc>
        <w:tc>
          <w:tcPr>
            <w:noWrap/>
          </w:tcPr>
          <w:p>
            <w:pPr/>
            <w:r>
              <w:rPr/>
              <w:t xml:space="preserve">Muestra creatividad y profundidad en el enfoque, aportando ideas propias y un entendimiento profundo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2026-09-25T20:08:39-05:00</dcterms:created>
  <dcterms:modified xsi:type="dcterms:W3CDTF">2026-09-25T20:08:39-05:00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