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del Sistema Circulatorio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sistema circulatorio en estudiantes de secundaria (12-15 años). Cada criterio se evalúa individualmente para identificar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del Sistema Circulatorio</w:t>
      </w:r>
    </w:p>
    <w:p>
      <w:pPr/>
      <w:r>
        <w:rPr/>
        <w:t xml:space="preserve">Esta rúbrica está diseñada para evaluar el conocimiento y la comprensión del sistema circulatorio en estudiantes de secundaria (12-15 años). Cada criterio se evalúa individualmente para identificar las fortalezas y áreas de mejora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funciones principales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funciones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algunas funciones principales,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las funciones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sistema circulatorio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(corazón, vasos sanguíneos, sangre).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del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recorrido de la sangre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recorrido completo de la sangre en el cuerpo de manera correcta.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en su mayoría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Explica el recorrido de la sangre de forma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explicar el recorrido de la sangre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circulatorio con la salud</w:t>
            </w:r>
          </w:p>
        </w:tc>
        <w:tc>
          <w:tcPr>
            <w:noWrap/>
          </w:tcPr>
          <w:p>
            <w:pPr/>
            <w:r>
              <w:rPr/>
              <w:t xml:space="preserve">Relaciona claramente el sistema circulatorio con la salud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Relaciona el sistema circulatorio con la salud,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limitada o superficial entre el sistema circulatorio y la salud.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sistema circulatorio y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aunque con ligeras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en la presentación o contenido.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 y originalidad en el trabajo.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 o ideas repetidas sin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instrucciones y participa activamente en la tarea o proyecto.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instrucciones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cumple con las instrucciones ni participa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