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Redacción de Informes en Ciencias Políticas y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cumplimiento de los elementos esenciales en la redacción de informes académicos en el área de Ciencias Políticas y Derecho. Cada criterio debe ser respondido con "Sí" o "No" para determinar si el trabajo cumple con los estándares esperados.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Redacción de Informes en Ciencias Políticas y Derecho</w:t>
      </w:r>
    </w:p>
    <w:p>
      <w:pPr/>
      <w:r>
        <w:rPr/>
        <w:t xml:space="preserve">Esta lista de verificación está diseñada para evaluar la calidad y cumplimiento de los elementos esenciales en la redacción de informes académicos en el área de Ciencias Políticas y Derecho. Cada criterio debe ser respondido con "Sí" o "No" para determinar si el trabajo cumple con los estándares esperados.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una introducción clara que delimita el tema y objetivos del informe.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lenguaje técnico y terminología propia del área con precisión y coherencia.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Desarrolla los argumentos de manera lógica y estructurada, apoyados en fuentes confiables.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Incluye análisis crítico y reflexión sobre el tema, no solo descripción de hechos.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Cita correctamente todas las fuentes según las normas académicas establecidas (APA, Chicago, etc.).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una conclusión que sintetiza los hallazgos y responde a los objetivos planteados.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informe está correctamente estructurado con títulos y subtítulos que facilitan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Ortografía, gramática y sintaxis son adecuadas y no afectan la comprensión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2026-09-26T04:57:06-05:00</dcterms:created>
  <dcterms:modified xsi:type="dcterms:W3CDTF">2026-09-26T04:57:06-05:00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