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Clase Presencial en Derecho Penal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universitarios en clases presenciales de Derecho Penal. Se valoran aspectos académicos y habilidades interpersonales, incluyendo criterios de Diversidad, Equidad e Inclusión (DEI), para fomentar un ambiente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Clase Presencial en Derecho Penal</w:t>
      </w:r>
    </w:p>
    <w:p>
      <w:pPr/>
      <w:r>
        <w:rPr/>
        <w:t xml:space="preserve">Esta rúbrica está diseñada para evaluar la participación y desempeño de estudiantes universitarios en clases presenciales de Derecho Penal. Se valoran aspectos académicos y habilidades interpersonales, incluyendo criterios de Diversidad, Equidad e Inclusión (DEI), para fomentar un ambiente respetuoso y enriquecedor.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penal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 los conceptos y teorías del derecho penal, aportando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Comprende bien los contenidos, con explicaciones claras y mayormente precisas.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Conoce conceptos básicos, pero con confusiones o falta de claridad en explicaciones.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del contenido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relevante, enriqueciendo el debate con aportes originales y fundamentados.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intervenciones claras y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sus aportes son pertinentes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 muy poco y sus intervenciones son superficiales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precisión y confianza, utilizando vocabulario técnico apropiado.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pocas imprecisiones y buen uso del vocabulario.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limitada, con dificultad para expresar ideas con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defender opiniones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fundamentados, respeta opiniones contrarias y responde con respeto.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y defiende sus opiniones con fundamentos aceptables.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pero con poca profundidad y escaso respaldo.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 o poco claros y tiene dificultades para defender su punto de vista.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no defiende sus opiniones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en la 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absoluto, fomenta el diálogo constructivo y valora aportes diversos.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sus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algunas ocasiones de falta de atención o consideración.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desconsideración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Muestra conductas irrespetuosas o discriminatorias de forma recurrente.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valorando perspectivas diversas y fomentando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integrando distintas perspectivas en sus aportes.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pero con participación limitada en fomentar inclusión.</w:t>
            </w:r>
          </w:p>
        </w:tc>
        <w:tc>
          <w:tcPr>
            <w:noWrap/>
          </w:tcPr>
          <w:p>
            <w:pPr/>
            <w:r>
              <w:rPr/>
              <w:t xml:space="preserve">Demuestra poca conciencia sobre diversidad o inclusión en sus interacciones.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generando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referencias y fuentes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confiables y las cita correctamente, respetando normas éticas.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citas mayormente correctas y ética profesional.</w:t>
            </w:r>
          </w:p>
        </w:tc>
        <w:tc>
          <w:tcPr>
            <w:noWrap/>
          </w:tcPr>
          <w:p>
            <w:pPr/>
            <w:r>
              <w:rPr/>
              <w:t xml:space="preserve">Usa algunas fuentes pertinentes pero con errores en la citación o selección.</w:t>
            </w:r>
          </w:p>
        </w:tc>
        <w:tc>
          <w:tcPr>
            <w:noWrap/>
          </w:tcPr>
          <w:p>
            <w:pPr/>
            <w:r>
              <w:rPr/>
              <w:t xml:space="preserve">Utiliza fuentes poco confiables o presenta errores frecuentes en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plagia información sin respetar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organización durante la clase</w:t>
            </w:r>
          </w:p>
        </w:tc>
        <w:tc>
          <w:tcPr>
            <w:noWrap/>
          </w:tcPr>
          <w:p>
            <w:pPr/>
            <w:r>
              <w:rPr/>
              <w:t xml:space="preserve">Organiza sus intervenciones y actividades eficazmente, respetando tiempos asignados.</w:t>
            </w:r>
          </w:p>
        </w:tc>
        <w:tc>
          <w:tcPr>
            <w:noWrap/>
          </w:tcPr>
          <w:p>
            <w:pPr/>
            <w:r>
              <w:rPr/>
              <w:t xml:space="preserve">Maneja bien su tiempo con mínimas desviaciones en intervenciones.</w:t>
            </w:r>
          </w:p>
        </w:tc>
        <w:tc>
          <w:tcPr>
            <w:noWrap/>
          </w:tcPr>
          <w:p>
            <w:pPr/>
            <w:r>
              <w:rPr/>
              <w:t xml:space="preserve">Organiza su participación pero con algunas dificultades en el manejo del tiempo.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y dificultades para respetar el tiempo de participación.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el tiempo, interrumpiendo o afectando el desarrollo de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2026-09-25T23:30:26-05:00</dcterms:created>
  <dcterms:modified xsi:type="dcterms:W3CDTF">2026-09-25T23:30:26-05:00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