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del Comportamiento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el comportamiento local y global de funciones mediante el estudio de límites, continuidad y tasas de variación, y para explicar y relacionar tendencias en contextos de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del Comportamiento de Funciones</w:t>
      </w:r>
    </w:p>
    <w:p>
      <w:pPr/>
      <w:r>
        <w:rPr/>
        <w:t xml:space="preserve">Esta rúbrica evalúa la capacidad del estudiante para caracterizar el comportamiento local y global de funciones mediante el estudio de límites, continuidad y tasas de variación, y para explicar y relacionar tendencias en contextos de ingeniería y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Caracterización del comportamiento local y global de funciones mediante análisis de límites, continuidad y tasas de variación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límites, continuidad y tasas de variación en distintas representaciones algebraicas y gráficas, mostrando comprensión profunda del comportamiento funcional local y global.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relacionados con límites, continuidad y tasas de variación en representaciones algebraicas y gráficas,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de límites, continuidad y tasas de variación, aunque con algunas imprecisiones o omisiones menores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de límites, continuidad y tasas de variación, pero presenta dificultades en el análisis correcto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de forma coherente los conceptos de límites, continuidad y tasas de variación, ni en representaciones algebraicas ni 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Explicación de tendencias utilizando argumentos matemáticos asociados al comportamiento funcional de fenómenos contextualizados.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rigor las tendencias de fenómenos contextualizados, fundamentando sus argumentos en el comportamiento funcional con terminología matemática adecuada y completa.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coherentes de las tendencias, utilizando argumentos matemáticos pertinentes,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aceptables de las tendencias, pero los argumentos matemáticos pueden ser superficiales o parcialmente desarrollados.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sobre tendencias son vagas o incompletas, y los argumentos matemáticos muestran confusión o falta de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ni fundamentar sus argumentos con conceptos matemáticos pertinentes al comportamiento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Relación entre representaciones matemáticas y contextuales para interpretar variaciones presentes en fenómenos científicos y tecnológicos.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coherentes entre representaciones matemáticas y contextos científicos o tecnológicos, interpretando correctamente las variaciones y su impacto.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 matemáticas con los contextos dados, interpretando las variaciones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Relaciona representaciones y contextos de forma general, pero la interpretación de las variaciones puede ser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poco claras entre representaciones matemáticas y contextos, dificultando una interpretación adecuada de las variaciones.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representaciones matemáticas con los contextos ni interpretar las variaciones en fenómenos científicos o tecnológicos.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2026-09-26T00:09:37-05:00</dcterms:created>
  <dcterms:modified xsi:type="dcterms:W3CDTF">2026-09-26T00:09:37-05:00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