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y Fisiología del Sistema Reproductor de la Vaca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conocimientos sobre la anatomía y fisiología del sistema reproductor bovino, en el contexto de la titulación para Técnico Profesional en Producción Agropecuaria. Se evalúan criterios clave que permiten identificar fortalezas y áreas de mejora en los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y Fisiología del Sistema Reproductor de la Vaca</w:t>
      </w:r>
    </w:p>
    <w:p>
      <w:pPr/>
      <w:r>
        <w:rPr/>
        <w:t xml:space="preserve">Esta rúbrica está diseñada para evaluar la comprensión y aplicación de conocimientos sobre la anatomía y fisiología del sistema reproductor bovino, en el contexto de la titulación para Técnico Profesional en Producción Agropecuaria. Se evalúan criterios clave que permiten identificar fortalezas y áreas de mejora en los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estructuras anatómicas del sistema reproductor de la vaca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anatómicas principales y secundarias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 con precisión, omitiendo algunas secundarias.</w:t>
            </w:r>
          </w:p>
        </w:tc>
        <w:tc>
          <w:tcPr>
            <w:noWrap/>
          </w:tcPr>
          <w:p>
            <w:pPr/>
            <w:r>
              <w:rPr/>
              <w:t xml:space="preserve">Reconoce sólo las estructuras principales, con errores o confusiones en algunas.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identifica incorrectamente las estructuras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 la fisiología reproductiva en la vaca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fisiológicos, incluyendo ciclos y funciones hormonales.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fisiológicos básicos,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procesos fisiológicos de forma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fisiológicos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casos prácticos sobre reproducción bovina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para resolver casos prácticos complejos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casos prácticos básicos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manera limitada y con algunas imprecisiones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el sistema reproductor bovino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precisa y coherente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inconsistente o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incorrecta o inapropiada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anatomía y fisiología con la producción agropecuaria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anatomía y fisiología con aspectos productivos y toma de decisiones.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la anatomía, fisiología y la producción agropecuaria.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los conceptos y la producción.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anatomía y fisiología con la producción agropecuaria.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 (claridad, coherencia y orden)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buena organización, aunque con leves faltas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desorden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desorganizado, confuso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dominio adecuado.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 correctamente, con dudas o inseguridades.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complementarios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pero con integración parcial o menor impacto.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2026-09-25T23:31:38-05:00</dcterms:created>
  <dcterms:modified xsi:type="dcterms:W3CDTF">2026-09-25T23:31:38-05:00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