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 Cognitivo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área de Ciencias Naturales, específicamente en el nivel cognitivo relacionado con el Medio Ambiente. Se valoran la identificación de elementos clave, el análisis y la reflexión sobre temas ambientales, con el fin de obtener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 Cognitivo Medio Ambiente</w:t>
      </w:r>
    </w:p>
    <w:p>
      <w:pPr/>
      <w:r>
        <w:rPr/>
        <w:t xml:space="preserve">Esta rúbrica está diseñada para evaluar a estudiantes de primaria (6-11 años) en el área de Ciencias Naturales, específicamente en el nivel cognitivo relacionado con el Medio Ambiente. Se valoran la identificación de elementos clave, el análisis y la reflexión sobre temas ambientales, con el fin de obtener una visión detallada de las fortalezas y áreas de mejora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diversos elementos naturales y humanos del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medio ambiente, pero con imprecisiones o limitaciones en la variedad.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elementos básicos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cuidar el medio ambiente y sus beneficios.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sobre la importancia del medio ambiente,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explicar la importancia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efectos ambientales</w:t>
            </w:r>
          </w:p>
        </w:tc>
        <w:tc>
          <w:tcPr>
            <w:noWrap/>
          </w:tcPr>
          <w:p>
            <w:pPr/>
            <w:r>
              <w:rPr/>
              <w:t xml:space="preserve">Analiza con detalle las causas y efectos de problemas ambientales comunes.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o efectos,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o efectos relacionados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acciones personales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responsables que puede realizar para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cuidar el medio ambiente, aunque son generales o poco precisas.</w:t>
            </w:r>
          </w:p>
        </w:tc>
        <w:tc>
          <w:tcPr>
            <w:noWrap/>
          </w:tcPr>
          <w:p>
            <w:pPr/>
            <w:r>
              <w:rPr/>
              <w:t xml:space="preserve">No reflexiona ni propone acciones para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tema ambiental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el medio ambiente de forma coherente.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el tema, pero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vocabulario incorrecto para el tema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exposiciones o trabajos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 que facilitan la comprensión del tema ambiental.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con algunos saltos o falta de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discusión sobre el medio ambiente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o con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 aprendido para resolver o analizar situaciones ambientales cotidianas.</w:t>
            </w:r>
          </w:p>
        </w:tc>
        <w:tc>
          <w:tcPr>
            <w:noWrap/>
          </w:tcPr>
          <w:p>
            <w:pPr/>
            <w:r>
              <w:rPr/>
              <w:t xml:space="preserve">Aplica algunos conocimientos, pero con dificultades o incompletamente.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situaciones reales o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2026-09-25T22:30:59-05:00</dcterms:created>
  <dcterms:modified xsi:type="dcterms:W3CDTF">2026-09-25T22:30:59-05:00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