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de operaciones con fracciones. Los criterios abordan la comprensión conceptual, la autonomía en la resolución, la aplicación práctica, y aspectos de diversidad, equidad e inclusión (DEI),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está diseñada para evaluar las habilidades de estudiantes de secundaria (12-15 años) en el manejo de operaciones con fracciones. Los criterios abordan la comprensión conceptual, la autonomía en la resolución, la aplicación práctica, y aspectos de diversidad, equidad e inclusión (DEI),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aprendidos en clase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todos los conceptos de fracciones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presenta errores frecuentes y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enseñados.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clases de fracciones (propias, impropias, mixtas)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clasifica todas las fracciones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correctamente,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pero con muchas confusiones en las clases.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las fracciones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sin ayuda, demostrando independencia y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operaciones con fracciones a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creativas y relevantes entre fracciones y contextos reales.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varias situaciones de la vida real con las fracciones.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superficiales o poco claras entre fracciones y la vida real.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fracciones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explicación clara de cada paso.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algunas explicaciones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y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constante hacia las ideas y ritmos de aprendizaje diversos.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consideración hacia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y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grupal y reparto de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una distribución justa de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contribuye de manera equitativa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no siempre equitativa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con equidad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formas de aprendizaje</w:t>
            </w:r>
          </w:p>
        </w:tc>
        <w:tc>
          <w:tcPr>
            <w:noWrap/>
          </w:tcPr>
          <w:p>
            <w:pPr/>
            <w:r>
              <w:rPr/>
              <w:t xml:space="preserve">Integra diversas estrategias y perspectivas para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y estrategias variadas 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principalmente una sola forma de aprendizaje o estrategia sin flexibilizar.</w:t>
            </w:r>
          </w:p>
        </w:tc>
        <w:tc>
          <w:tcPr>
            <w:noWrap/>
          </w:tcPr>
          <w:p>
            <w:pPr/>
            <w:r>
              <w:rPr/>
              <w:t xml:space="preserve">No muestra apertura ni inclusión de distintas formas de aprender o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2026-09-26T00:21:09-05:00</dcterms:created>
  <dcterms:modified xsi:type="dcterms:W3CDTF">2026-09-26T00:21:09-05:00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