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Estados Financieros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estados financieros y sus objetivos en estudiantes de secundaria (12-15 años). Se valoran aspectos clave relacionados con números y operaciones,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Estados Financieros</w:t>
      </w:r>
    </w:p>
    <w:p>
      <w:pPr/>
      <w:r>
        <w:rPr/>
        <w:t xml:space="preserve">Esta rúbrica está diseñada para evaluar la comprensión de los estados financieros y sus objetivos en estudiantes de secundaria (12-15 años). Se valoran aspectos clave relacionados con números y operaciones,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financieros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principales estados financieros (balance, estado de resultados y flujo de efectivo) y sus funciones.</w:t>
            </w:r>
          </w:p>
        </w:tc>
        <w:tc>
          <w:tcPr>
            <w:noWrap/>
          </w:tcPr>
          <w:p>
            <w:pPr/>
            <w:r>
              <w:rPr/>
              <w:t xml:space="preserve">Reconoce los estados financieros y describe sus funciones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confunde algunos estados o sus objetivos.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estados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números y operaciones en los estados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números y operaciones, aplicando cálculos con precisión para interpretar los resultados.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cálculos correctamente y comprende la mayoría de las operaciones con poca guía.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básicas, pero comete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cálculos adecuados ni interpreta correctamente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estados financieros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conectan los distintos estados financieros y la información que comparten.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estados financieros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conexiones entre estados.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los estados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contable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contables apropiados para la edad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términos contables adecuadamente,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 errores o mal uso frecuente de términos.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contable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clara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el trabajo, aunque con pequeños desordenes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confusión o desorganización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el grupo respetando ideas diversas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respeta opiniones, con participación mayormente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con ocasionales dificultades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ideas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empatía y valoración de la diversidad en todas sus interacciones y trabajos.</w:t>
            </w:r>
          </w:p>
        </w:tc>
        <w:tc>
          <w:tcPr>
            <w:noWrap/>
          </w:tcPr>
          <w:p>
            <w:pPr/>
            <w:r>
              <w:rPr/>
              <w:t xml:space="preserve">Muestra actitud general positiva hacia la diversidad y la inclusión,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DEI, pero a veces no lo aplica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respeto hacia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lo aprendido y cómo aplicar el conocimiento.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ideas claras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incompleta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ésta es irrelevante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2026-09-25T20:31:01-05:00</dcterms:created>
  <dcterms:modified xsi:type="dcterms:W3CDTF">2026-09-25T20:31:01-05:00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