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Corriente Libertadora del Sur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presentación del trabajo y la opinión de cada estudiante sobre la Corriente Libertadora del Sur, promoviendo la reflexión individual y grupal. Incluye criterios de Diversidad, Equidad e Inclusión (DEI) para garantizar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Corriente Libertadora del Sur</w:t>
      </w:r>
    </w:p>
    <w:p>
      <w:pPr/>
      <w:r>
        <w:rPr/>
        <w:t xml:space="preserve">Esta rúbrica permite evaluar la presentación del trabajo y la opinión de cada estudiante sobre la Corriente Libertadora del Sur, promoviendo la reflexión individual y grupal. Incluye criterios de Diversidad, Equidad e Inclusión (DEI) para garantizar un ambiente respetuoso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clara, bien estructurada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y comprensión del tema</w:t>
            </w:r>
          </w:p>
        </w:tc>
        <w:tc>
          <w:tcPr>
            <w:noWrap/>
          </w:tcPr>
          <w:p>
            <w:pPr/>
            <w:r>
              <w:rPr/>
              <w:t xml:space="preserve">Muestra un conocimiento profundo y preciso sobre la Corriente Libertadora del Sur.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incompleta, incorrecta o poco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aporte personal en la opinión</w:t>
            </w:r>
          </w:p>
        </w:tc>
        <w:tc>
          <w:tcPr>
            <w:noWrap/>
          </w:tcPr>
          <w:p>
            <w:pPr/>
            <w:r>
              <w:rPr/>
              <w:t xml:space="preserve">Expresa opiniones claras, fundamentadas y contribuye al diálogo respetuoso.</w:t>
            </w:r>
          </w:p>
        </w:tc>
        <w:tc>
          <w:tcPr>
            <w:noWrap/>
          </w:tcPr>
          <w:p>
            <w:pPr/>
            <w:r>
              <w:rPr/>
              <w:t xml:space="preserve">No expresa opinión o sus comentarios no aportan al análisis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 durante la presentación y discusión.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ofensivo o excluyente hacia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diversas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puntos de vista y contextos culturales relacionados al tema.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o social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para lograr un trabajo conjunto.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equipo, mostrando actitud poco cooperativa.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recursos visuales utilizados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creativos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al entendimiento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cumple con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Entrega el trabajo fuera del plazo o no cumple con las indicaciones mínimas.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2026-09-25T18:36:32-05:00</dcterms:created>
  <dcterms:modified xsi:type="dcterms:W3CDTF">2026-09-25T18:36:32-05:00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