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Instrumentos de Evaluación en Educación General (Posgrado)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calidad y pertinencia de instrumentos de evaluación creados por estudiantes de posgrado, considerando criterios técnicos y de Diversidad, Equidad e Inclusión (DEI). Cada criterio se evalúa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Instrumentos de Evaluación en Educación General (Posgrado)</w:t>
      </w:r>
    </w:p>
    <w:p>
      <w:pPr/>
      <w:r>
        <w:rPr/>
        <w:t xml:space="preserve">Esta rúbrica está diseñada para evaluar la calidad y pertinencia de instrumentos de evaluación creados por estudiantes de posgrado, considerando criterios técnicos y de Diversidad, Equidad e Inclusión (DEI). Cada criterio se evalúa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con los objetivos de evaluación</w:t>
            </w:r>
            <w:br/>
            <w:r>
              <w:rPr/>
              <w:t xml:space="preserve">El instrumento se alinea perfectamente con los objetivos de aprendizaje planteados.</w:t>
            </w:r>
          </w:p>
        </w:tc>
        <w:tc>
          <w:tcPr>
            <w:noWrap/>
          </w:tcPr>
          <w:p>
            <w:pPr/>
            <w:r>
              <w:rPr/>
              <w:t xml:space="preserve">El instrumento refleja con precisión y detalle cada objetivo planteado, cubriéndolos en su totalidad.</w:t>
            </w:r>
          </w:p>
        </w:tc>
        <w:tc>
          <w:tcPr>
            <w:noWrap/>
          </w:tcPr>
          <w:p>
            <w:pPr/>
            <w:r>
              <w:rPr/>
              <w:t xml:space="preserve">El instrumento cubre la mayoría de los objetivos, con mínimas desviaciones.</w:t>
            </w:r>
          </w:p>
        </w:tc>
        <w:tc>
          <w:tcPr>
            <w:noWrap/>
          </w:tcPr>
          <w:p>
            <w:pPr/>
            <w:r>
              <w:rPr/>
              <w:t xml:space="preserve">El instrumento cubre algunos objetivos, pero hay áreas importantes sin abordar.</w:t>
            </w:r>
          </w:p>
        </w:tc>
        <w:tc>
          <w:tcPr>
            <w:noWrap/>
          </w:tcPr>
          <w:p>
            <w:pPr/>
            <w:r>
              <w:rPr/>
              <w:t xml:space="preserve">El instrumento aborda pocos objetivos y presenta incoherencias evidentes.</w:t>
            </w:r>
          </w:p>
        </w:tc>
        <w:tc>
          <w:tcPr>
            <w:noWrap/>
          </w:tcPr>
          <w:p>
            <w:pPr/>
            <w:r>
              <w:rPr/>
              <w:t xml:space="preserve">No existe coherencia clara entre el instrumento y los objetivos planteados.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precisión en los ítems</w:t>
            </w:r>
            <w:br/>
            <w:r>
              <w:rPr/>
              <w:t xml:space="preserve">Los ítems son formulados de manera clara, precisa y comprensible.</w:t>
            </w:r>
          </w:p>
        </w:tc>
        <w:tc>
          <w:tcPr>
            <w:noWrap/>
          </w:tcPr>
          <w:p>
            <w:pPr/>
            <w:r>
              <w:rPr/>
              <w:t xml:space="preserve">Los ítems son claros, específicos y facilitan la comprensión inmediata sin ambigüedades.</w:t>
            </w:r>
          </w:p>
        </w:tc>
        <w:tc>
          <w:tcPr>
            <w:noWrap/>
          </w:tcPr>
          <w:p>
            <w:pPr/>
            <w:r>
              <w:rPr/>
              <w:t xml:space="preserve">Los ítems son mayormente claros, con pocas ambigüedades menores.</w:t>
            </w:r>
          </w:p>
        </w:tc>
        <w:tc>
          <w:tcPr>
            <w:noWrap/>
          </w:tcPr>
          <w:p>
            <w:pPr/>
            <w:r>
              <w:rPr/>
              <w:t xml:space="preserve">Algunos ítems presentan ambigüedades o falta de precisión que pueden generar confusión.</w:t>
            </w:r>
          </w:p>
        </w:tc>
        <w:tc>
          <w:tcPr>
            <w:noWrap/>
          </w:tcPr>
          <w:p>
            <w:pPr/>
            <w:r>
              <w:rPr/>
              <w:t xml:space="preserve">Los ítems son poco claros y generan dudas frecuentes en su interpretación.</w:t>
            </w:r>
          </w:p>
        </w:tc>
        <w:tc>
          <w:tcPr>
            <w:noWrap/>
          </w:tcPr>
          <w:p>
            <w:pPr/>
            <w:r>
              <w:rPr/>
              <w:t xml:space="preserve">Los ítems son confusos, imprecisos y dificultan la evaluación efectiva.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Validez del instrumento</w:t>
            </w:r>
            <w:br/>
            <w:r>
              <w:rPr/>
              <w:t xml:space="preserve">El instrumento mide adecuadamente lo que pretende evaluar.</w:t>
            </w:r>
          </w:p>
        </w:tc>
        <w:tc>
          <w:tcPr>
            <w:noWrap/>
          </w:tcPr>
          <w:p>
            <w:pPr/>
            <w:r>
              <w:rPr/>
              <w:t xml:space="preserve">El instrumento presenta evidencias sólidas de validez teórica y práctica.</w:t>
            </w:r>
          </w:p>
        </w:tc>
        <w:tc>
          <w:tcPr>
            <w:noWrap/>
          </w:tcPr>
          <w:p>
            <w:pPr/>
            <w:r>
              <w:rPr/>
              <w:t xml:space="preserve">El instrumento muestra buena validez con respaldo conceptual adecuado.</w:t>
            </w:r>
          </w:p>
        </w:tc>
        <w:tc>
          <w:tcPr>
            <w:noWrap/>
          </w:tcPr>
          <w:p>
            <w:pPr/>
            <w:r>
              <w:rPr/>
              <w:t xml:space="preserve">El instrumento tiene validez limitada o parcial en algunos aspectos.</w:t>
            </w:r>
          </w:p>
        </w:tc>
        <w:tc>
          <w:tcPr>
            <w:noWrap/>
          </w:tcPr>
          <w:p>
            <w:pPr/>
            <w:r>
              <w:rPr/>
              <w:t xml:space="preserve">La validez del instrumento es débil y poco fundamentada.</w:t>
            </w:r>
          </w:p>
        </w:tc>
        <w:tc>
          <w:tcPr>
            <w:noWrap/>
          </w:tcPr>
          <w:p>
            <w:pPr/>
            <w:r>
              <w:rPr/>
              <w:t xml:space="preserve">No hay evidencia que respalde la validez del instrumento.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Confiabilidad y consistencia interna</w:t>
            </w:r>
            <w:br/>
            <w:r>
              <w:rPr/>
              <w:t xml:space="preserve">El instrumento garantiza resultados estables y consistentes.</w:t>
            </w:r>
          </w:p>
        </w:tc>
        <w:tc>
          <w:tcPr>
            <w:noWrap/>
          </w:tcPr>
          <w:p>
            <w:pPr/>
            <w:r>
              <w:rPr/>
              <w:t xml:space="preserve">El instrumento incluye métodos que aseguran alta confiabilidad y consistencia.</w:t>
            </w:r>
          </w:p>
        </w:tc>
        <w:tc>
          <w:tcPr>
            <w:noWrap/>
          </w:tcPr>
          <w:p>
            <w:pPr/>
            <w:r>
              <w:rPr/>
              <w:t xml:space="preserve">El instrumento presenta procedimientos adecuados para confiabilidad, aunque con margen de mejora.</w:t>
            </w:r>
          </w:p>
        </w:tc>
        <w:tc>
          <w:tcPr>
            <w:noWrap/>
          </w:tcPr>
          <w:p>
            <w:pPr/>
            <w:r>
              <w:rPr/>
              <w:t xml:space="preserve">La confiabilidad es aceptable pero con limitaciones evidentes.</w:t>
            </w:r>
          </w:p>
        </w:tc>
        <w:tc>
          <w:tcPr>
            <w:noWrap/>
          </w:tcPr>
          <w:p>
            <w:pPr/>
            <w:r>
              <w:rPr/>
              <w:t xml:space="preserve">Existen dudas significativas sobre la consistencia del instrumento.</w:t>
            </w:r>
          </w:p>
        </w:tc>
        <w:tc>
          <w:tcPr>
            <w:noWrap/>
          </w:tcPr>
          <w:p>
            <w:pPr/>
            <w:r>
              <w:rPr/>
              <w:t xml:space="preserve">El instrumento carece de cualquier mecanismo que garantice confiabilidad.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criterios de Diversidad, Equidad e Inclusión (DEI)</w:t>
            </w:r>
            <w:br/>
            <w:r>
              <w:rPr/>
              <w:t xml:space="preserve">El instrumento considera adecuadamente la diversidad cultural, social y cognitiva de los estudiantes.</w:t>
            </w:r>
          </w:p>
        </w:tc>
        <w:tc>
          <w:tcPr>
            <w:noWrap/>
          </w:tcPr>
          <w:p>
            <w:pPr/>
            <w:r>
              <w:rPr/>
              <w:t xml:space="preserve">El instrumento integra de manera excelente elementos que garantizan la equidad, accesibilidad y respeto a la diversidad.</w:t>
            </w:r>
          </w:p>
        </w:tc>
        <w:tc>
          <w:tcPr>
            <w:noWrap/>
          </w:tcPr>
          <w:p>
            <w:pPr/>
            <w:r>
              <w:rPr/>
              <w:t xml:space="preserve">Considera adecuadamente la mayoría de aspectos DEI, con pocas áreas por fortalecer.</w:t>
            </w:r>
          </w:p>
        </w:tc>
        <w:tc>
          <w:tcPr>
            <w:noWrap/>
          </w:tcPr>
          <w:p>
            <w:pPr/>
            <w:r>
              <w:rPr/>
              <w:t xml:space="preserve">Incorpora algunos elementos DEI, pero de forma limitada o superficial.</w:t>
            </w:r>
          </w:p>
        </w:tc>
        <w:tc>
          <w:tcPr>
            <w:noWrap/>
          </w:tcPr>
          <w:p>
            <w:pPr/>
            <w:r>
              <w:rPr/>
              <w:t xml:space="preserve">El instrumento presenta escasa consideración de DEI y posibles sesgos no abordados.</w:t>
            </w:r>
          </w:p>
        </w:tc>
        <w:tc>
          <w:tcPr>
            <w:noWrap/>
          </w:tcPr>
          <w:p>
            <w:pPr/>
            <w:r>
              <w:rPr/>
              <w:t xml:space="preserve">No considera criterios de DEI y puede ser excluyente o sesgado.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Variedad y adecuación de tipos de ítems</w:t>
            </w:r>
            <w:br/>
            <w:r>
              <w:rPr/>
              <w:t xml:space="preserve">Se emplean distintos tipos de preguntas que permiten evaluar diversas dimensiones del aprendizaje.</w:t>
            </w:r>
          </w:p>
        </w:tc>
        <w:tc>
          <w:tcPr>
            <w:noWrap/>
          </w:tcPr>
          <w:p>
            <w:pPr/>
            <w:r>
              <w:rPr/>
              <w:t xml:space="preserve">El instrumento utiliza una amplia variedad de ítems adecuados para evaluar diferentes habilidades y conocimientos.</w:t>
            </w:r>
          </w:p>
        </w:tc>
        <w:tc>
          <w:tcPr>
            <w:noWrap/>
          </w:tcPr>
          <w:p>
            <w:pPr/>
            <w:r>
              <w:rPr/>
              <w:t xml:space="preserve">Utiliza varios tipos de ítems, aunque con menor diversidad o adecuación parcial.</w:t>
            </w:r>
          </w:p>
        </w:tc>
        <w:tc>
          <w:tcPr>
            <w:noWrap/>
          </w:tcPr>
          <w:p>
            <w:pPr/>
            <w:r>
              <w:rPr/>
              <w:t xml:space="preserve">Predominan pocos tipos de ítems con evaluación limitada de dimensiones.</w:t>
            </w:r>
          </w:p>
        </w:tc>
        <w:tc>
          <w:tcPr>
            <w:noWrap/>
          </w:tcPr>
          <w:p>
            <w:pPr/>
            <w:r>
              <w:rPr/>
              <w:t xml:space="preserve">Los ítems son muy homogéneos y restringen la evaluación integral.</w:t>
            </w:r>
          </w:p>
        </w:tc>
        <w:tc>
          <w:tcPr>
            <w:noWrap/>
          </w:tcPr>
          <w:p>
            <w:pPr/>
            <w:r>
              <w:rPr/>
              <w:t xml:space="preserve">El instrumento emplea un único tipo de ítem inapropiado para los objetivos.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Facilidad de aplicación y administración</w:t>
            </w:r>
            <w:br/>
            <w:r>
              <w:rPr/>
              <w:t xml:space="preserve">El instrumento es práctico y viable para su aplicación en el contexto correspondiente.</w:t>
            </w:r>
          </w:p>
        </w:tc>
        <w:tc>
          <w:tcPr>
            <w:noWrap/>
          </w:tcPr>
          <w:p>
            <w:pPr/>
            <w:r>
              <w:rPr/>
              <w:t xml:space="preserve">El instrumento es completamente práctico, claro en instrucciones y fácil de administrar.</w:t>
            </w:r>
          </w:p>
        </w:tc>
        <w:tc>
          <w:tcPr>
            <w:noWrap/>
          </w:tcPr>
          <w:p>
            <w:pPr/>
            <w:r>
              <w:rPr/>
              <w:t xml:space="preserve">Es mayormente práctico, con instrucciones claras y pocos obstáculos para su aplicación.</w:t>
            </w:r>
          </w:p>
        </w:tc>
        <w:tc>
          <w:tcPr>
            <w:noWrap/>
          </w:tcPr>
          <w:p>
            <w:pPr/>
            <w:r>
              <w:rPr/>
              <w:t xml:space="preserve">Presenta algunas dificultades prácticas o instrucciones poco claras.</w:t>
            </w:r>
          </w:p>
        </w:tc>
        <w:tc>
          <w:tcPr>
            <w:noWrap/>
          </w:tcPr>
          <w:p>
            <w:pPr/>
            <w:r>
              <w:rPr/>
              <w:t xml:space="preserve">La aplicación del instrumento es compleja o poco viable en el contexto planteado.</w:t>
            </w:r>
          </w:p>
        </w:tc>
        <w:tc>
          <w:tcPr>
            <w:noWrap/>
          </w:tcPr>
          <w:p>
            <w:pPr/>
            <w:r>
              <w:rPr/>
              <w:t xml:space="preserve">El instrumento es impracticable o inaplicable en el contexto para el que fue diseñado.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en la retroalimentación prevista</w:t>
            </w:r>
            <w:br/>
            <w:r>
              <w:rPr/>
              <w:t xml:space="preserve">El instrumento permite obtener información útil para retroalimentar el aprendizaje.</w:t>
            </w:r>
          </w:p>
        </w:tc>
        <w:tc>
          <w:tcPr>
            <w:noWrap/>
          </w:tcPr>
          <w:p>
            <w:pPr/>
            <w:r>
              <w:rPr/>
              <w:t xml:space="preserve">Permite una retroalimentación detallada, constructiva y orientada a mejorar el aprendizaje.</w:t>
            </w:r>
          </w:p>
        </w:tc>
        <w:tc>
          <w:tcPr>
            <w:noWrap/>
          </w:tcPr>
          <w:p>
            <w:pPr/>
            <w:r>
              <w:rPr/>
              <w:t xml:space="preserve">Facilita retroalimentación adecuada, aunque con menor profundidad o especificidad.</w:t>
            </w:r>
          </w:p>
        </w:tc>
        <w:tc>
          <w:tcPr>
            <w:noWrap/>
          </w:tcPr>
          <w:p>
            <w:pPr/>
            <w:r>
              <w:rPr/>
              <w:t xml:space="preserve">Ofrece retroalimentación general, con pocas oportunidades de mejora concreta.</w:t>
            </w:r>
          </w:p>
        </w:tc>
        <w:tc>
          <w:tcPr>
            <w:noWrap/>
          </w:tcPr>
          <w:p>
            <w:pPr/>
            <w:r>
              <w:rPr/>
              <w:t xml:space="preserve">La retroalimentación prevista es escasa o poco útil para el aprendizaje.</w:t>
            </w:r>
          </w:p>
        </w:tc>
        <w:tc>
          <w:tcPr>
            <w:noWrap/>
          </w:tcPr>
          <w:p>
            <w:pPr/>
            <w:r>
              <w:rPr/>
              <w:t xml:space="preserve">No se contempla retroalimentación o es irrelevante para el proceso formativo.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2026-09-26T00:24:48-05:00</dcterms:created>
  <dcterms:modified xsi:type="dcterms:W3CDTF">2026-09-26T00:24:48-05:00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