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Entrevista de Admisión a Posgrado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postulante para analizar un caso de estudio y responder preguntas relacionadas, poniendo énfasis en su disposición para pensar "fuera de la caja", colaborar con otros mediante liderazgo participativo e inteligencia colectiva, y reflexionar críticamente sobre sus propias prácticas. Se valoran competencias clave para el trabajo en posgrado en Ciencias de la Educación.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Entrevista de Admisión a Posgrado</w:t>
      </w:r>
    </w:p>
    <w:p>
      <w:pPr/>
      <w:r>
        <w:rPr/>
        <w:t xml:space="preserve">Esta rúbrica evalúa la capacidad del postulante para analizar un caso de estudio y responder preguntas relacionadas, poniendo énfasis en su disposición para pensar "fuera de la caja", colaborar con otros mediante liderazgo participativo e inteligencia colectiva, y reflexionar críticamente sobre sus propias prácticas. Se valoran competencias clave para el trabajo en posgrado en Ciencias de la Educación.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Pensamiento "Fuera de la Caja"</w:t>
            </w:r>
            <w:br/>
            <w:r>
              <w:rPr/>
              <w:t xml:space="preserve">Capacidad para aportar ideas originales y soluciones innovadoras al caso.</w:t>
            </w:r>
          </w:p>
        </w:tc>
        <w:tc>
          <w:tcPr>
            <w:noWrap/>
          </w:tcPr>
          <w:p>
            <w:pPr/>
            <w:r>
              <w:rPr/>
              <w:t xml:space="preserve">Presenta ideas novedosas y propuestas innovadoras que van más allá de lo convencional, demostrando pensamiento crítico y creativo.</w:t>
            </w:r>
          </w:p>
        </w:tc>
        <w:tc>
          <w:tcPr>
            <w:noWrap/>
          </w:tcPr>
          <w:p>
            <w:pPr/>
            <w:r>
              <w:rPr/>
              <w:t xml:space="preserve">Ofrece soluciones adecuadas y algunas ideas originales, aunque mayormente convencionales.</w:t>
            </w:r>
          </w:p>
        </w:tc>
        <w:tc>
          <w:tcPr>
            <w:noWrap/>
          </w:tcPr>
          <w:p>
            <w:pPr/>
            <w:r>
              <w:rPr/>
              <w:t xml:space="preserve">Responde con ideas comunes o repetitivas sin evidencia de innovación o creatividad.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Colaboración y Liderazgo Participativo</w:t>
            </w:r>
            <w:br/>
            <w:r>
              <w:rPr/>
              <w:t xml:space="preserve">Disposición y habilidad para fomentar la participación y el trabajo en equipo.</w:t>
            </w:r>
          </w:p>
        </w:tc>
        <w:tc>
          <w:tcPr>
            <w:noWrap/>
          </w:tcPr>
          <w:p>
            <w:pPr/>
            <w:r>
              <w:rPr/>
              <w:t xml:space="preserve">Demuestra habilidades claras de liderazgo colaborativo, promoviendo activamente la participación y el consenso.</w:t>
            </w:r>
          </w:p>
        </w:tc>
        <w:tc>
          <w:tcPr>
            <w:noWrap/>
          </w:tcPr>
          <w:p>
            <w:pPr/>
            <w:r>
              <w:rPr/>
              <w:t xml:space="preserve">Muestra disposición para trabajar en equipo y acepta la participación de otros, aunque con liderazgo limitado.</w:t>
            </w:r>
          </w:p>
        </w:tc>
        <w:tc>
          <w:tcPr>
            <w:noWrap/>
          </w:tcPr>
          <w:p>
            <w:pPr/>
            <w:r>
              <w:rPr/>
              <w:t xml:space="preserve">Muestra poca o ninguna disposición para colaborar o liderar de manera participativa.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Inteligencia Colectiva</w:t>
            </w:r>
            <w:br/>
            <w:r>
              <w:rPr/>
              <w:t xml:space="preserve">Capacidad para integrar diversas perspectivas en el análisis y solución del caso.</w:t>
            </w:r>
          </w:p>
        </w:tc>
        <w:tc>
          <w:tcPr>
            <w:noWrap/>
          </w:tcPr>
          <w:p>
            <w:pPr/>
            <w:r>
              <w:rPr/>
              <w:t xml:space="preserve">Incorpora variadas perspectivas y conocimientos colectivos para enriquecer la respuesta y generar soluciones integrales.</w:t>
            </w:r>
          </w:p>
        </w:tc>
        <w:tc>
          <w:tcPr>
            <w:noWrap/>
          </w:tcPr>
          <w:p>
            <w:pPr/>
            <w:r>
              <w:rPr/>
              <w:t xml:space="preserve">Reconoce otras perspectivas y las considera en su respuesta, pero con integración limitada.</w:t>
            </w:r>
          </w:p>
        </w:tc>
        <w:tc>
          <w:tcPr>
            <w:noWrap/>
          </w:tcPr>
          <w:p>
            <w:pPr/>
            <w:r>
              <w:rPr/>
              <w:t xml:space="preserve">No reconoce ni integra puntos de vista distintos al propio.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Reflexión sobre las Propias Prácticas</w:t>
            </w:r>
            <w:br/>
            <w:r>
              <w:rPr/>
              <w:t xml:space="preserve">Capacidad para autoevaluar y cuestionar sus métodos o creencias en relación al caso.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 y crítica sobre sus experiencias y prácticas, identificando áreas de mejora.</w:t>
            </w:r>
          </w:p>
        </w:tc>
        <w:tc>
          <w:tcPr>
            <w:noWrap/>
          </w:tcPr>
          <w:p>
            <w:pPr/>
            <w:r>
              <w:rPr/>
              <w:t xml:space="preserve">Realiza una reflexión básica, señalando algunos aspectos de sus prácticas con poca profundidad.</w:t>
            </w:r>
          </w:p>
        </w:tc>
        <w:tc>
          <w:tcPr>
            <w:noWrap/>
          </w:tcPr>
          <w:p>
            <w:pPr/>
            <w:r>
              <w:rPr/>
              <w:t xml:space="preserve">No evidencia reflexión sobre sus propias prácticas o presenta respuestas superficiales.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en la Comunicación</w:t>
            </w:r>
            <w:br/>
            <w:r>
              <w:rPr/>
              <w:t xml:space="preserve">Capacidad para expresar ideas de forma coherente y articulada.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coherencia y precisión, facilitando la comprensión de sus ideas.</w:t>
            </w:r>
          </w:p>
        </w:tc>
        <w:tc>
          <w:tcPr>
            <w:noWrap/>
          </w:tcPr>
          <w:p>
            <w:pPr/>
            <w:r>
              <w:rPr/>
              <w:t xml:space="preserve">Comunica sus ideas de forma comprensible, aunque con algunos lapsos de claridad o coherencia.</w:t>
            </w:r>
          </w:p>
        </w:tc>
        <w:tc>
          <w:tcPr>
            <w:noWrap/>
          </w:tcPr>
          <w:p>
            <w:pPr/>
            <w:r>
              <w:rPr/>
              <w:t xml:space="preserve">Se expresa de forma confusa o desorganizada,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Crítico del Caso</w:t>
            </w:r>
            <w:br/>
            <w:r>
              <w:rPr/>
              <w:t xml:space="preserve">Capacidad para identificar elementos clave y evaluar el contexto del caso.</w:t>
            </w:r>
          </w:p>
        </w:tc>
        <w:tc>
          <w:tcPr>
            <w:noWrap/>
          </w:tcPr>
          <w:p>
            <w:pPr/>
            <w:r>
              <w:rPr/>
              <w:t xml:space="preserve">Analiza detalladamente los aspectos relevantes del caso, identificando causas, consecuencias y relaciones.</w:t>
            </w:r>
          </w:p>
        </w:tc>
        <w:tc>
          <w:tcPr>
            <w:noWrap/>
          </w:tcPr>
          <w:p>
            <w:pPr/>
            <w:r>
              <w:rPr/>
              <w:t xml:space="preserve">Identifica los elementos principales del caso pero con análisis superficial o incompleto.</w:t>
            </w:r>
          </w:p>
        </w:tc>
        <w:tc>
          <w:tcPr>
            <w:noWrap/>
          </w:tcPr>
          <w:p>
            <w:pPr/>
            <w:r>
              <w:rPr/>
              <w:t xml:space="preserve">No logra identificar o analizar adecuadamente los elementos del caso.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para Proponer Soluciones Viables</w:t>
            </w:r>
            <w:br/>
            <w:r>
              <w:rPr/>
              <w:t xml:space="preserve">Generar propuestas prácticas y aplicables al contexto del caso.</w:t>
            </w:r>
          </w:p>
        </w:tc>
        <w:tc>
          <w:tcPr>
            <w:noWrap/>
          </w:tcPr>
          <w:p>
            <w:pPr/>
            <w:r>
              <w:rPr/>
              <w:t xml:space="preserve">Presenta soluciones concretas, factibles y alineadas con el contexto y objetivos del caso.</w:t>
            </w:r>
          </w:p>
        </w:tc>
        <w:tc>
          <w:tcPr>
            <w:noWrap/>
          </w:tcPr>
          <w:p>
            <w:pPr/>
            <w:r>
              <w:rPr/>
              <w:t xml:space="preserve">Ofrece soluciones generales que pueden ser aplicadas, aunque con limitaciones evidentes.</w:t>
            </w:r>
          </w:p>
        </w:tc>
        <w:tc>
          <w:tcPr>
            <w:noWrap/>
          </w:tcPr>
          <w:p>
            <w:pPr/>
            <w:r>
              <w:rPr/>
              <w:t xml:space="preserve">Propone soluciones poco viables o irrelevantes para el caso planteado.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Actitud y Disposición al Aprendizaje</w:t>
            </w:r>
            <w:br/>
            <w:r>
              <w:rPr/>
              <w:t xml:space="preserve">Demuestra interés y apertura para el aprendizaje continuo y la mejora.</w:t>
            </w:r>
          </w:p>
        </w:tc>
        <w:tc>
          <w:tcPr>
            <w:noWrap/>
          </w:tcPr>
          <w:p>
            <w:pPr/>
            <w:r>
              <w:rPr/>
              <w:t xml:space="preserve">Muestra una actitud proactiva, abierta y motivada para aprender y mejorar sus competencias.</w:t>
            </w:r>
          </w:p>
        </w:tc>
        <w:tc>
          <w:tcPr>
            <w:noWrap/>
          </w:tcPr>
          <w:p>
            <w:pPr/>
            <w:r>
              <w:rPr/>
              <w:t xml:space="preserve">Manifiesta interés por aprender, aunque con actitud pasiva o limitada.</w:t>
            </w:r>
          </w:p>
        </w:tc>
        <w:tc>
          <w:tcPr>
            <w:noWrap/>
          </w:tcPr>
          <w:p>
            <w:pPr/>
            <w:r>
              <w:rPr/>
              <w:t xml:space="preserve">Poca o nula disposición para aprender o considerar nuevas ideas.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2026-09-26T01:07:31-05:00</dcterms:created>
  <dcterms:modified xsi:type="dcterms:W3CDTF">2026-09-26T01:07:31-05:00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